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2973EDA9" w:rsidR="00E07AF8" w:rsidRPr="006C12E1" w:rsidRDefault="00E07AF8" w:rsidP="00E07AF8">
      <w:pPr>
        <w:pStyle w:val="Header"/>
        <w:tabs>
          <w:tab w:val="right" w:pos="9639"/>
          <w:tab w:val="right" w:pos="13323"/>
        </w:tabs>
        <w:jc w:val="both"/>
        <w:rPr>
          <w:rFonts w:eastAsiaTheme="minorEastAsia" w:cs="Arial"/>
          <w:bCs/>
          <w:noProof w:val="0"/>
          <w:color w:val="000000" w:themeColor="text1"/>
          <w:sz w:val="22"/>
          <w:szCs w:val="22"/>
          <w:highlight w:val="yellow"/>
          <w:lang w:eastAsia="zh-CN"/>
        </w:rPr>
      </w:pPr>
      <w:bookmarkStart w:id="0" w:name="_Hlk118301525"/>
      <w:bookmarkStart w:id="1" w:name="_Hlk118301506"/>
      <w:r w:rsidRPr="00DE6B02">
        <w:rPr>
          <w:rFonts w:eastAsiaTheme="minorEastAsia" w:cs="Arial"/>
          <w:bCs/>
          <w:noProof w:val="0"/>
          <w:sz w:val="22"/>
          <w:szCs w:val="22"/>
          <w:lang w:eastAsia="zh-CN"/>
        </w:rPr>
        <w:t>3GPP TSG</w:t>
      </w:r>
      <w:r w:rsidR="00875F9D" w:rsidRPr="00DE6B02">
        <w:rPr>
          <w:rFonts w:eastAsiaTheme="minorEastAsia" w:cs="Arial"/>
          <w:bCs/>
          <w:noProof w:val="0"/>
          <w:sz w:val="22"/>
          <w:szCs w:val="22"/>
          <w:lang w:eastAsia="zh-CN"/>
        </w:rPr>
        <w:t xml:space="preserve">-RAN WG4 </w:t>
      </w:r>
      <w:r w:rsidR="00875F9D" w:rsidRPr="00DE6B02">
        <w:rPr>
          <w:rFonts w:eastAsiaTheme="minorEastAsia" w:cs="Arial"/>
          <w:bCs/>
          <w:noProof w:val="0"/>
          <w:color w:val="000000" w:themeColor="text1"/>
          <w:sz w:val="22"/>
          <w:szCs w:val="22"/>
          <w:lang w:eastAsia="zh-CN"/>
        </w:rPr>
        <w:t>Meeting #</w:t>
      </w:r>
      <w:bookmarkEnd w:id="0"/>
      <w:r w:rsidR="00DE6B02" w:rsidRPr="00DE6B02">
        <w:rPr>
          <w:rFonts w:eastAsiaTheme="minorEastAsia" w:cs="Arial"/>
          <w:bCs/>
          <w:noProof w:val="0"/>
          <w:color w:val="000000" w:themeColor="text1"/>
          <w:sz w:val="22"/>
          <w:szCs w:val="22"/>
          <w:lang w:eastAsia="zh-CN"/>
        </w:rPr>
        <w:t>113</w:t>
      </w:r>
      <w:r w:rsidR="00875F9D" w:rsidRPr="00DE6B02">
        <w:rPr>
          <w:rFonts w:eastAsiaTheme="minorEastAsia" w:cs="Arial"/>
          <w:bCs/>
          <w:noProof w:val="0"/>
          <w:color w:val="000000" w:themeColor="text1"/>
          <w:sz w:val="22"/>
          <w:szCs w:val="22"/>
          <w:lang w:eastAsia="zh-CN"/>
        </w:rPr>
        <w:t xml:space="preserve"> </w:t>
      </w:r>
      <w:r w:rsidR="00875F9D" w:rsidRPr="00DE6B02">
        <w:rPr>
          <w:rFonts w:eastAsiaTheme="minorEastAsia" w:cs="Arial"/>
          <w:bCs/>
          <w:noProof w:val="0"/>
          <w:color w:val="000000" w:themeColor="text1"/>
          <w:sz w:val="22"/>
          <w:szCs w:val="22"/>
          <w:lang w:eastAsia="zh-CN"/>
        </w:rPr>
        <w:tab/>
      </w:r>
      <w:r w:rsidR="00875F9D" w:rsidRPr="00F41DAA">
        <w:rPr>
          <w:rFonts w:eastAsiaTheme="minorEastAsia" w:cs="Arial"/>
          <w:bCs/>
          <w:noProof w:val="0"/>
          <w:color w:val="000000" w:themeColor="text1"/>
          <w:sz w:val="22"/>
          <w:szCs w:val="22"/>
          <w:lang w:eastAsia="zh-CN"/>
        </w:rPr>
        <w:t>R4</w:t>
      </w:r>
      <w:r w:rsidR="009F3F67" w:rsidRPr="00F41DAA">
        <w:rPr>
          <w:rFonts w:eastAsiaTheme="minorEastAsia" w:cs="Arial"/>
          <w:bCs/>
          <w:noProof w:val="0"/>
          <w:color w:val="000000" w:themeColor="text1"/>
          <w:sz w:val="22"/>
          <w:szCs w:val="22"/>
          <w:lang w:eastAsia="zh-CN"/>
        </w:rPr>
        <w:t>-</w:t>
      </w:r>
      <w:r w:rsidR="00F41DAA" w:rsidRPr="00F41DAA">
        <w:rPr>
          <w:rFonts w:eastAsiaTheme="minorEastAsia" w:cs="Arial"/>
          <w:bCs/>
          <w:noProof w:val="0"/>
          <w:color w:val="000000" w:themeColor="text1"/>
          <w:sz w:val="22"/>
          <w:szCs w:val="22"/>
          <w:lang w:val="en-GB" w:eastAsia="zh-CN"/>
        </w:rPr>
        <w:t>2419513</w:t>
      </w:r>
    </w:p>
    <w:p w14:paraId="6A25EC1C" w14:textId="79341A83" w:rsidR="00E07AF8" w:rsidRPr="006C12E1" w:rsidRDefault="00DE6B02" w:rsidP="00E07AF8">
      <w:pPr>
        <w:pStyle w:val="Header"/>
        <w:tabs>
          <w:tab w:val="right" w:pos="9639"/>
          <w:tab w:val="right" w:pos="13323"/>
        </w:tabs>
        <w:jc w:val="both"/>
        <w:rPr>
          <w:rFonts w:eastAsiaTheme="minorEastAsia" w:cs="Arial"/>
          <w:bCs/>
          <w:noProof w:val="0"/>
          <w:sz w:val="22"/>
          <w:szCs w:val="22"/>
          <w:highlight w:val="yellow"/>
          <w:lang w:eastAsia="zh-CN"/>
        </w:rPr>
      </w:pPr>
      <w:bookmarkStart w:id="2" w:name="_Hlk134889839"/>
      <w:r>
        <w:rPr>
          <w:rFonts w:cs="Arial"/>
          <w:bCs/>
          <w:sz w:val="22"/>
          <w:szCs w:val="22"/>
          <w:lang w:eastAsia="zh-CN"/>
        </w:rPr>
        <w:t>Orlando, USA, November 18</w:t>
      </w:r>
      <w:r>
        <w:rPr>
          <w:rFonts w:cs="Arial"/>
          <w:bCs/>
          <w:sz w:val="22"/>
          <w:szCs w:val="22"/>
          <w:vertAlign w:val="superscript"/>
          <w:lang w:eastAsia="zh-CN"/>
        </w:rPr>
        <w:t>th</w:t>
      </w:r>
      <w:r>
        <w:rPr>
          <w:rFonts w:cs="Arial"/>
          <w:bCs/>
          <w:sz w:val="22"/>
          <w:szCs w:val="22"/>
          <w:lang w:eastAsia="zh-CN"/>
        </w:rPr>
        <w:t xml:space="preserve"> – 22</w:t>
      </w:r>
      <w:r>
        <w:rPr>
          <w:rFonts w:cs="Arial"/>
          <w:bCs/>
          <w:sz w:val="22"/>
          <w:szCs w:val="22"/>
          <w:vertAlign w:val="superscript"/>
          <w:lang w:eastAsia="zh-CN"/>
        </w:rPr>
        <w:t>nd</w:t>
      </w:r>
      <w:r>
        <w:rPr>
          <w:rFonts w:cs="Arial"/>
          <w:bCs/>
          <w:sz w:val="22"/>
          <w:szCs w:val="22"/>
          <w:lang w:eastAsia="zh-CN"/>
        </w:rPr>
        <w:t>, 202</w:t>
      </w:r>
      <w:bookmarkEnd w:id="2"/>
      <w:r>
        <w:rPr>
          <w:rFonts w:cs="Arial"/>
          <w:bCs/>
          <w:sz w:val="22"/>
          <w:szCs w:val="22"/>
          <w:lang w:eastAsia="zh-CN"/>
        </w:rPr>
        <w:t>4</w:t>
      </w:r>
    </w:p>
    <w:bookmarkEnd w:id="1"/>
    <w:p w14:paraId="4BDFE11D" w14:textId="476BF324" w:rsidR="00811EEE" w:rsidRPr="004A746A" w:rsidRDefault="00811EEE" w:rsidP="00E07AF8">
      <w:pPr>
        <w:pStyle w:val="Header"/>
        <w:tabs>
          <w:tab w:val="right" w:pos="9639"/>
          <w:tab w:val="right" w:pos="13323"/>
        </w:tabs>
        <w:jc w:val="both"/>
        <w:rPr>
          <w:rFonts w:eastAsiaTheme="minorEastAsia" w:cs="Arial"/>
          <w:bCs/>
          <w:noProof w:val="0"/>
          <w:sz w:val="22"/>
          <w:szCs w:val="22"/>
          <w:lang w:eastAsia="zh-CN"/>
        </w:rPr>
      </w:pPr>
      <w:r w:rsidRPr="00DE6B02">
        <w:rPr>
          <w:rFonts w:eastAsiaTheme="minorEastAsia" w:cs="Arial"/>
          <w:bCs/>
          <w:noProof w:val="0"/>
          <w:sz w:val="22"/>
          <w:szCs w:val="22"/>
          <w:lang w:eastAsia="zh-CN"/>
        </w:rPr>
        <w:t>Agenda Item:</w:t>
      </w:r>
      <w:r w:rsidR="00743D3D" w:rsidRPr="00DE6B02">
        <w:rPr>
          <w:rFonts w:eastAsiaTheme="minorEastAsia" w:cs="Arial"/>
          <w:bCs/>
          <w:noProof w:val="0"/>
          <w:sz w:val="22"/>
          <w:szCs w:val="22"/>
          <w:lang w:eastAsia="zh-CN"/>
        </w:rPr>
        <w:t xml:space="preserve"> </w:t>
      </w:r>
      <w:r w:rsidR="00DE6B02" w:rsidRPr="00DE6B02">
        <w:rPr>
          <w:rFonts w:eastAsiaTheme="minorEastAsia" w:cs="Arial"/>
          <w:bCs/>
          <w:noProof w:val="0"/>
          <w:sz w:val="22"/>
          <w:szCs w:val="22"/>
          <w:lang w:eastAsia="zh-CN"/>
        </w:rPr>
        <w:t>7</w:t>
      </w:r>
      <w:r w:rsidR="00DE0982" w:rsidRPr="00DE6B02">
        <w:rPr>
          <w:rFonts w:eastAsiaTheme="minorEastAsia" w:cs="Arial"/>
          <w:bCs/>
          <w:noProof w:val="0"/>
          <w:sz w:val="22"/>
          <w:szCs w:val="22"/>
          <w:lang w:eastAsia="zh-CN"/>
        </w:rPr>
        <w:t>.20.3</w:t>
      </w:r>
      <w:r w:rsidR="00DE6B02" w:rsidRPr="00DE6B02">
        <w:rPr>
          <w:rFonts w:eastAsiaTheme="minorEastAsia" w:cs="Arial"/>
          <w:bCs/>
          <w:noProof w:val="0"/>
          <w:sz w:val="22"/>
          <w:szCs w:val="22"/>
          <w:lang w:eastAsia="zh-CN"/>
        </w:rPr>
        <w:t>.2</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Source:</w:t>
      </w:r>
      <w:r w:rsidR="00CD5E70" w:rsidRPr="00A7231B">
        <w:rPr>
          <w:rFonts w:eastAsiaTheme="minorEastAsia" w:cs="Arial"/>
          <w:bCs/>
          <w:noProof w:val="0"/>
          <w:sz w:val="22"/>
          <w:szCs w:val="22"/>
          <w:lang w:eastAsia="zh-CN"/>
        </w:rPr>
        <w:t xml:space="preserve"> </w:t>
      </w:r>
      <w:r w:rsidR="002E58D2" w:rsidRPr="00A7231B">
        <w:rPr>
          <w:rFonts w:eastAsiaTheme="minorEastAsia" w:cs="Arial"/>
          <w:bCs/>
          <w:noProof w:val="0"/>
          <w:sz w:val="22"/>
          <w:szCs w:val="22"/>
          <w:lang w:eastAsia="zh-CN"/>
        </w:rPr>
        <w:t xml:space="preserve">MediaTek </w:t>
      </w:r>
      <w:r w:rsidR="005D6093" w:rsidRPr="00A7231B">
        <w:rPr>
          <w:rFonts w:eastAsiaTheme="minorEastAsia" w:cs="Arial"/>
          <w:bCs/>
          <w:noProof w:val="0"/>
          <w:sz w:val="22"/>
          <w:szCs w:val="22"/>
          <w:lang w:eastAsia="zh-CN"/>
        </w:rPr>
        <w:t>inc.</w:t>
      </w:r>
    </w:p>
    <w:p w14:paraId="36945F9A" w14:textId="0EA86616"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r w:rsidR="00A0730A" w:rsidRPr="00A7231B">
        <w:rPr>
          <w:rFonts w:eastAsiaTheme="minorEastAsia" w:cs="Arial"/>
          <w:bCs/>
          <w:noProof w:val="0"/>
          <w:sz w:val="22"/>
          <w:szCs w:val="22"/>
          <w:lang w:eastAsia="zh-CN"/>
        </w:rPr>
        <w:t xml:space="preserve">Discussion on </w:t>
      </w:r>
      <w:r w:rsidR="00A7231B" w:rsidRPr="00A7231B">
        <w:rPr>
          <w:rFonts w:eastAsiaTheme="minorEastAsia" w:cs="Arial"/>
          <w:bCs/>
          <w:noProof w:val="0"/>
          <w:sz w:val="22"/>
          <w:szCs w:val="22"/>
          <w:lang w:eastAsia="zh-CN"/>
        </w:rPr>
        <w:t>SBFD</w:t>
      </w:r>
      <w:r w:rsidR="00C5769C" w:rsidRPr="00A7231B">
        <w:rPr>
          <w:rFonts w:eastAsiaTheme="minorEastAsia" w:cs="Arial"/>
          <w:bCs/>
          <w:noProof w:val="0"/>
          <w:sz w:val="22"/>
          <w:szCs w:val="22"/>
          <w:lang w:eastAsia="zh-CN"/>
        </w:rPr>
        <w:t xml:space="preserve"> </w:t>
      </w:r>
      <w:r w:rsidR="00DE6B02">
        <w:rPr>
          <w:rFonts w:eastAsiaTheme="minorEastAsia" w:cs="Arial"/>
          <w:bCs/>
          <w:noProof w:val="0"/>
          <w:sz w:val="22"/>
          <w:szCs w:val="22"/>
          <w:lang w:eastAsia="zh-CN"/>
        </w:rPr>
        <w:t>Operation</w:t>
      </w:r>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11D9A2C4" w14:textId="77777777" w:rsidR="0034111C" w:rsidRPr="00A7231B" w:rsidRDefault="0034111C" w:rsidP="002E7133">
      <w:pPr>
        <w:pStyle w:val="Heading1"/>
        <w:numPr>
          <w:ilvl w:val="0"/>
          <w:numId w:val="1"/>
        </w:numPr>
        <w:jc w:val="both"/>
        <w:rPr>
          <w:rFonts w:ascii="Arial" w:hAnsi="Arial" w:cs="Arial"/>
        </w:rPr>
      </w:pPr>
      <w:r w:rsidRPr="00A7231B">
        <w:rPr>
          <w:rFonts w:ascii="Arial" w:hAnsi="Arial" w:cs="Arial"/>
        </w:rPr>
        <w:tab/>
      </w:r>
      <w:bookmarkStart w:id="3" w:name="_Ref118271349"/>
      <w:r w:rsidR="00EE7FA7" w:rsidRPr="00A7231B">
        <w:rPr>
          <w:rFonts w:ascii="Arial" w:hAnsi="Arial" w:cs="Arial"/>
        </w:rPr>
        <w:t>Introduction</w:t>
      </w:r>
      <w:bookmarkEnd w:id="3"/>
    </w:p>
    <w:p w14:paraId="1AFE68BE" w14:textId="047A7A98" w:rsidR="00463DA3" w:rsidRDefault="00463DA3" w:rsidP="00BC73EE">
      <w:pPr>
        <w:jc w:val="both"/>
      </w:pPr>
      <w:r>
        <w:t>The work item</w:t>
      </w:r>
      <w:r w:rsidR="00D7122F">
        <w:t xml:space="preserve"> (WI)</w:t>
      </w:r>
      <w:r>
        <w:t xml:space="preserve"> for </w:t>
      </w:r>
      <w:r w:rsidR="000B66E3" w:rsidRPr="000B66E3">
        <w:t>Evolution of NR duplex operation: Sub-band full duplex (SBFD)</w:t>
      </w:r>
      <w:r w:rsidR="000B66E3">
        <w:t xml:space="preserve"> </w:t>
      </w:r>
      <w:r>
        <w:t>has the following objectives</w:t>
      </w:r>
      <w:r w:rsidR="009C7B84">
        <w:t xml:space="preserve"> </w:t>
      </w:r>
      <w:r w:rsidR="009C7B84">
        <w:fldChar w:fldCharType="begin"/>
      </w:r>
      <w:r w:rsidR="009C7B84">
        <w:instrText xml:space="preserve"> REF _Ref115358872 \r \h </w:instrText>
      </w:r>
      <w:r w:rsidR="009C7B84">
        <w:fldChar w:fldCharType="separate"/>
      </w:r>
      <w:r w:rsidR="000D285F">
        <w:t>[1]</w:t>
      </w:r>
      <w:r w:rsidR="009C7B84">
        <w:fldChar w:fldCharType="end"/>
      </w:r>
      <w:r>
        <w:t>:</w:t>
      </w:r>
    </w:p>
    <w:tbl>
      <w:tblPr>
        <w:tblStyle w:val="TableGrid"/>
        <w:tblW w:w="0" w:type="auto"/>
        <w:tblLook w:val="04A0" w:firstRow="1" w:lastRow="0" w:firstColumn="1" w:lastColumn="0" w:noHBand="0" w:noVBand="1"/>
      </w:tblPr>
      <w:tblGrid>
        <w:gridCol w:w="9629"/>
      </w:tblGrid>
      <w:tr w:rsidR="00E01E2A" w:rsidRPr="00675207" w14:paraId="29325129" w14:textId="77777777" w:rsidTr="00E01E2A">
        <w:tc>
          <w:tcPr>
            <w:tcW w:w="9629" w:type="dxa"/>
            <w:tcBorders>
              <w:top w:val="single" w:sz="4" w:space="0" w:color="auto"/>
              <w:left w:val="single" w:sz="4" w:space="0" w:color="auto"/>
              <w:bottom w:val="single" w:sz="4" w:space="0" w:color="auto"/>
              <w:right w:val="single" w:sz="4" w:space="0" w:color="auto"/>
            </w:tcBorders>
            <w:hideMark/>
          </w:tcPr>
          <w:p w14:paraId="6D8C6D17" w14:textId="77777777" w:rsidR="00E01E2A" w:rsidRPr="00675207" w:rsidRDefault="00E01E2A">
            <w:pPr>
              <w:ind w:right="-99"/>
              <w:jc w:val="both"/>
              <w:rPr>
                <w:rFonts w:eastAsia="Malgun Gothic" w:cstheme="minorHAnsi"/>
                <w:sz w:val="18"/>
                <w:szCs w:val="18"/>
                <w:lang w:val="en-US" w:eastAsia="ko-KR"/>
              </w:rPr>
            </w:pPr>
            <w:r w:rsidRPr="00675207">
              <w:rPr>
                <w:rFonts w:eastAsia="Malgun Gothic" w:cstheme="minorHAnsi"/>
                <w:sz w:val="18"/>
                <w:szCs w:val="18"/>
                <w:lang w:val="en-US" w:eastAsia="ko-KR"/>
              </w:rPr>
              <w:t>The objectives are as follows:</w:t>
            </w:r>
          </w:p>
          <w:p w14:paraId="3F41F8E7" w14:textId="77777777" w:rsidR="00E01E2A" w:rsidRPr="00675207" w:rsidRDefault="00E01E2A" w:rsidP="00E01E2A">
            <w:pPr>
              <w:numPr>
                <w:ilvl w:val="0"/>
                <w:numId w:val="34"/>
              </w:numPr>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For </w:t>
            </w:r>
            <w:proofErr w:type="spellStart"/>
            <w:r w:rsidRPr="00675207">
              <w:rPr>
                <w:rFonts w:eastAsia="Malgun Gothic" w:cstheme="minorHAnsi"/>
                <w:sz w:val="18"/>
                <w:szCs w:val="18"/>
                <w:lang w:val="en-US" w:eastAsia="ko-KR"/>
              </w:rPr>
              <w:t>subband</w:t>
            </w:r>
            <w:proofErr w:type="spellEnd"/>
            <w:r w:rsidRPr="00675207">
              <w:rPr>
                <w:rFonts w:eastAsia="Malgun Gothic" w:cstheme="minorHAnsi"/>
                <w:sz w:val="18"/>
                <w:szCs w:val="18"/>
                <w:lang w:val="en-US" w:eastAsia="ko-KR"/>
              </w:rPr>
              <w:t xml:space="preserve"> non-overlapping full duplex (SBFD) operation at </w:t>
            </w:r>
            <w:proofErr w:type="spellStart"/>
            <w:r w:rsidRPr="00675207">
              <w:rPr>
                <w:rFonts w:eastAsia="Malgun Gothic" w:cstheme="minorHAnsi"/>
                <w:sz w:val="18"/>
                <w:szCs w:val="18"/>
                <w:lang w:val="en-US" w:eastAsia="ko-KR"/>
              </w:rPr>
              <w:t>gNB</w:t>
            </w:r>
            <w:proofErr w:type="spellEnd"/>
            <w:r w:rsidRPr="00675207">
              <w:rPr>
                <w:rFonts w:eastAsia="Malgun Gothic" w:cstheme="minorHAnsi"/>
                <w:sz w:val="18"/>
                <w:szCs w:val="18"/>
                <w:lang w:val="en-US" w:eastAsia="ko-KR"/>
              </w:rPr>
              <w:t xml:space="preserve"> side within a TDD carrier:</w:t>
            </w:r>
          </w:p>
          <w:p w14:paraId="60F67EF9" w14:textId="77777777" w:rsidR="00E01E2A" w:rsidRPr="00675207" w:rsidRDefault="00E01E2A" w:rsidP="00E01E2A">
            <w:pPr>
              <w:numPr>
                <w:ilvl w:val="1"/>
                <w:numId w:val="34"/>
              </w:numPr>
              <w:tabs>
                <w:tab w:val="left" w:pos="720"/>
              </w:tabs>
              <w:autoSpaceDN w:val="0"/>
              <w:spacing w:line="252" w:lineRule="auto"/>
              <w:ind w:right="-99"/>
              <w:rPr>
                <w:rFonts w:eastAsia="Malgun Gothic" w:cstheme="minorHAnsi"/>
                <w:kern w:val="0"/>
                <w:sz w:val="18"/>
                <w:szCs w:val="18"/>
                <w:lang w:val="en-US" w:eastAsia="ko-KR"/>
                <w14:ligatures w14:val="none"/>
              </w:rPr>
            </w:pPr>
            <w:r w:rsidRPr="00675207">
              <w:rPr>
                <w:rFonts w:eastAsia="Malgun Gothic" w:cstheme="minorHAnsi"/>
                <w:sz w:val="18"/>
                <w:szCs w:val="18"/>
                <w:lang w:val="en-US" w:eastAsia="ko-KR"/>
              </w:rPr>
              <w:t>Specify enhancements for CLI handling [RAN1, RAN2, RAN3, RAN4]</w:t>
            </w:r>
          </w:p>
          <w:p w14:paraId="11A2DFCC" w14:textId="77777777" w:rsidR="00E01E2A" w:rsidRPr="00675207" w:rsidRDefault="00E01E2A" w:rsidP="00E01E2A">
            <w:pPr>
              <w:numPr>
                <w:ilvl w:val="2"/>
                <w:numId w:val="34"/>
              </w:numPr>
              <w:tabs>
                <w:tab w:val="left" w:pos="1440"/>
              </w:tabs>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UL resource muting for PUSCH, including [RAN1, RAN2, RAN4] </w:t>
            </w:r>
          </w:p>
          <w:p w14:paraId="338B32F5" w14:textId="77777777" w:rsidR="00E01E2A" w:rsidRPr="00675207" w:rsidRDefault="00E01E2A" w:rsidP="00E01E2A">
            <w:pPr>
              <w:numPr>
                <w:ilvl w:val="2"/>
                <w:numId w:val="34"/>
              </w:numPr>
              <w:tabs>
                <w:tab w:val="left" w:pos="1440"/>
              </w:tabs>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L1 based UE-to-UE CLI measurement and reporting based on existing CSI framework, including [RAN1, RAN2, RAN4]</w:t>
            </w:r>
          </w:p>
          <w:p w14:paraId="446D0E31" w14:textId="77777777" w:rsidR="00E01E2A" w:rsidRPr="00675207" w:rsidRDefault="00E01E2A" w:rsidP="00E01E2A">
            <w:pPr>
              <w:numPr>
                <w:ilvl w:val="2"/>
                <w:numId w:val="34"/>
              </w:numPr>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Note: Without dedicated optimization for dynamic/flexible TDD. </w:t>
            </w:r>
          </w:p>
          <w:p w14:paraId="26C63B94" w14:textId="77777777" w:rsidR="00E01E2A" w:rsidRPr="00675207" w:rsidRDefault="00E01E2A" w:rsidP="00E01E2A">
            <w:pPr>
              <w:numPr>
                <w:ilvl w:val="0"/>
                <w:numId w:val="34"/>
              </w:numPr>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Specify BS RF requirements for SBFD operation at </w:t>
            </w:r>
            <w:proofErr w:type="spellStart"/>
            <w:r w:rsidRPr="00675207">
              <w:rPr>
                <w:rFonts w:eastAsia="Malgun Gothic" w:cstheme="minorHAnsi"/>
                <w:sz w:val="18"/>
                <w:szCs w:val="18"/>
                <w:lang w:val="en-US" w:eastAsia="ko-KR"/>
              </w:rPr>
              <w:t>gNB</w:t>
            </w:r>
            <w:proofErr w:type="spellEnd"/>
            <w:r w:rsidRPr="00675207">
              <w:rPr>
                <w:rFonts w:eastAsia="Malgun Gothic" w:cstheme="minorHAnsi"/>
                <w:sz w:val="18"/>
                <w:szCs w:val="18"/>
                <w:lang w:val="en-US" w:eastAsia="ko-KR"/>
              </w:rPr>
              <w:t xml:space="preserve"> [RAN4]</w:t>
            </w:r>
          </w:p>
          <w:p w14:paraId="1DE86513" w14:textId="77777777" w:rsidR="00E01E2A" w:rsidRPr="00675207" w:rsidRDefault="00E01E2A" w:rsidP="00E01E2A">
            <w:pPr>
              <w:numPr>
                <w:ilvl w:val="0"/>
                <w:numId w:val="34"/>
              </w:numPr>
              <w:autoSpaceDN w:val="0"/>
              <w:spacing w:line="252" w:lineRule="auto"/>
              <w:ind w:right="-99"/>
              <w:rPr>
                <w:rFonts w:eastAsia="Malgun Gothic" w:cstheme="minorHAnsi"/>
                <w:b/>
                <w:bCs/>
                <w:sz w:val="18"/>
                <w:szCs w:val="18"/>
                <w:lang w:val="en-US" w:eastAsia="ko-KR"/>
              </w:rPr>
            </w:pPr>
            <w:r w:rsidRPr="00675207">
              <w:rPr>
                <w:rFonts w:eastAsia="Malgun Gothic" w:cstheme="minorHAnsi"/>
                <w:b/>
                <w:bCs/>
                <w:sz w:val="18"/>
                <w:szCs w:val="18"/>
                <w:lang w:val="en-US" w:eastAsia="ko-KR"/>
              </w:rPr>
              <w:t>Specify applicable RRM core requirements for CLI handling mechanisms [RAN4]</w:t>
            </w:r>
          </w:p>
          <w:p w14:paraId="777A483D" w14:textId="77777777" w:rsidR="00E01E2A" w:rsidRPr="00675207" w:rsidRDefault="00E01E2A" w:rsidP="00E01E2A">
            <w:pPr>
              <w:numPr>
                <w:ilvl w:val="1"/>
                <w:numId w:val="34"/>
              </w:numPr>
              <w:spacing w:line="256" w:lineRule="auto"/>
              <w:jc w:val="both"/>
              <w:rPr>
                <w:rFonts w:cstheme="minorHAnsi"/>
                <w:sz w:val="18"/>
                <w:szCs w:val="18"/>
                <w:lang w:val="en-US"/>
              </w:rPr>
            </w:pPr>
            <w:r w:rsidRPr="00675207">
              <w:rPr>
                <w:rFonts w:eastAsia="Malgun Gothic" w:cstheme="minorHAnsi"/>
                <w:b/>
                <w:bCs/>
                <w:sz w:val="18"/>
                <w:szCs w:val="18"/>
                <w:lang w:val="en-US" w:eastAsia="ko-KR"/>
              </w:rPr>
              <w:t>Specify other RRM core requirements for SBFD operation, if identified [RAN4]</w:t>
            </w:r>
          </w:p>
        </w:tc>
      </w:tr>
    </w:tbl>
    <w:p w14:paraId="29AD6C91" w14:textId="77777777" w:rsidR="00E01E2A" w:rsidRDefault="00E01E2A" w:rsidP="00BC73EE">
      <w:pPr>
        <w:jc w:val="both"/>
      </w:pPr>
    </w:p>
    <w:p w14:paraId="0DAF6BCE" w14:textId="32DB2965" w:rsidR="00E01E2A" w:rsidRDefault="0012306B" w:rsidP="00BC73EE">
      <w:pPr>
        <w:jc w:val="both"/>
      </w:pPr>
      <w:r>
        <w:t xml:space="preserve">In the last meeting, RRM group discussed several issues on the impacted RRM specification and whether new RRM requirements are needed to handle the new SBFD operation and CLI handling mechanism, where the issues and agreements are captured in the way forward (WF) </w:t>
      </w:r>
      <w:r w:rsidR="00F64421">
        <w:fldChar w:fldCharType="begin"/>
      </w:r>
      <w:r w:rsidR="00F64421">
        <w:instrText xml:space="preserve"> REF _Ref178609351 \r \h </w:instrText>
      </w:r>
      <w:r w:rsidR="00F64421">
        <w:fldChar w:fldCharType="separate"/>
      </w:r>
      <w:r w:rsidR="000D285F">
        <w:t>[2]</w:t>
      </w:r>
      <w:r w:rsidR="00F64421">
        <w:fldChar w:fldCharType="end"/>
      </w:r>
      <w:r>
        <w:t xml:space="preserve">. </w:t>
      </w:r>
      <w:r w:rsidR="00E01E2A" w:rsidRPr="00A66AA1">
        <w:t>In</w:t>
      </w:r>
      <w:r w:rsidR="00A66AA1" w:rsidRPr="00A66AA1">
        <w:t xml:space="preserve"> this contribution, we </w:t>
      </w:r>
      <w:r>
        <w:t>provide further discussion on the issues captured in the WF</w:t>
      </w:r>
      <w:r w:rsidR="00A66AA1" w:rsidRPr="00A66AA1">
        <w:t>.</w:t>
      </w:r>
      <w:r w:rsidR="00A66AA1">
        <w:t xml:space="preserve"> </w:t>
      </w:r>
    </w:p>
    <w:p w14:paraId="7FDADA31" w14:textId="461AE47D" w:rsidR="00C87D05" w:rsidRPr="008B5A3A" w:rsidRDefault="00C87D05" w:rsidP="00440D0E">
      <w:pPr>
        <w:pStyle w:val="Heading1"/>
        <w:numPr>
          <w:ilvl w:val="0"/>
          <w:numId w:val="1"/>
        </w:numPr>
        <w:jc w:val="both"/>
        <w:rPr>
          <w:rFonts w:ascii="Arial" w:hAnsi="Arial" w:cs="Arial"/>
        </w:rPr>
      </w:pPr>
      <w:r w:rsidRPr="008B5A3A">
        <w:rPr>
          <w:rFonts w:ascii="Arial" w:hAnsi="Arial" w:cs="Arial"/>
        </w:rPr>
        <w:t xml:space="preserve">Discussion </w:t>
      </w:r>
      <w:r w:rsidR="006C02FF" w:rsidRPr="008B5A3A">
        <w:rPr>
          <w:rFonts w:ascii="Arial" w:hAnsi="Arial" w:cs="Arial"/>
        </w:rPr>
        <w:t>on the RRM impact due SBFD operation</w:t>
      </w:r>
    </w:p>
    <w:p w14:paraId="438ECED6" w14:textId="555EA712" w:rsidR="00B92E35" w:rsidRDefault="00B92E35" w:rsidP="001D43C9">
      <w:pPr>
        <w:jc w:val="both"/>
        <w:rPr>
          <w:lang w:eastAsia="en-US"/>
        </w:rPr>
      </w:pPr>
      <w:r>
        <w:rPr>
          <w:lang w:eastAsia="en-US"/>
        </w:rPr>
        <w:t xml:space="preserve">In SBFD operation UE remains a half-duplex node. This implies that in SBFD symbols, the UE can perform either DL reception (on DL </w:t>
      </w:r>
      <w:proofErr w:type="spellStart"/>
      <w:r>
        <w:rPr>
          <w:lang w:eastAsia="en-US"/>
        </w:rPr>
        <w:t>subbands</w:t>
      </w:r>
      <w:proofErr w:type="spellEnd"/>
      <w:r>
        <w:rPr>
          <w:lang w:eastAsia="en-US"/>
        </w:rPr>
        <w:t xml:space="preserve">) or UL transmission (on UL </w:t>
      </w:r>
      <w:proofErr w:type="spellStart"/>
      <w:r>
        <w:rPr>
          <w:lang w:eastAsia="en-US"/>
        </w:rPr>
        <w:t>subband</w:t>
      </w:r>
      <w:proofErr w:type="spellEnd"/>
      <w:r>
        <w:rPr>
          <w:lang w:eastAsia="en-US"/>
        </w:rPr>
        <w:t xml:space="preserve">), but not both. To avoid collisions between DL receptions and UL transmissions, the network must provide a way for UE to determine the link direction on SBFD symbols, i.e., whether the UE transmit or receive in a SBFD symbol. </w:t>
      </w:r>
      <w:r w:rsidR="00B17E67">
        <w:rPr>
          <w:lang w:eastAsia="en-US"/>
        </w:rPr>
        <w:t xml:space="preserve">Therefore, </w:t>
      </w:r>
      <w:r w:rsidR="003E2EFF">
        <w:rPr>
          <w:lang w:eastAsia="en-US"/>
        </w:rPr>
        <w:t xml:space="preserve">several issues were brought up to the RRM discussion by multiple companies, which are captured in the WF. </w:t>
      </w:r>
    </w:p>
    <w:tbl>
      <w:tblPr>
        <w:tblStyle w:val="TableGrid"/>
        <w:tblW w:w="0" w:type="auto"/>
        <w:tblLook w:val="04A0" w:firstRow="1" w:lastRow="0" w:firstColumn="1" w:lastColumn="0" w:noHBand="0" w:noVBand="1"/>
      </w:tblPr>
      <w:tblGrid>
        <w:gridCol w:w="9629"/>
      </w:tblGrid>
      <w:tr w:rsidR="003E2EFF" w14:paraId="09B85CE4" w14:textId="77777777" w:rsidTr="003E2EFF">
        <w:tc>
          <w:tcPr>
            <w:tcW w:w="9629" w:type="dxa"/>
          </w:tcPr>
          <w:p w14:paraId="69527CFE" w14:textId="490120D9" w:rsidR="003E2EFF" w:rsidRPr="00CB3E3C" w:rsidRDefault="003E2EFF" w:rsidP="003E2EFF">
            <w:pPr>
              <w:pStyle w:val="Heading4"/>
              <w:tabs>
                <w:tab w:val="clear" w:pos="576"/>
              </w:tabs>
              <w:ind w:left="864" w:hanging="864"/>
              <w:rPr>
                <w:rFonts w:asciiTheme="minorHAnsi" w:eastAsiaTheme="minorEastAsia" w:hAnsiTheme="minorHAnsi" w:cstheme="minorBidi"/>
                <w:b/>
                <w:bCs/>
                <w:color w:val="0000FF"/>
                <w:sz w:val="22"/>
                <w:szCs w:val="22"/>
              </w:rPr>
            </w:pPr>
            <w:r w:rsidRPr="00CB3E3C">
              <w:rPr>
                <w:rFonts w:asciiTheme="minorHAnsi" w:eastAsiaTheme="minorEastAsia" w:hAnsiTheme="minorHAnsi" w:cstheme="minorBidi"/>
                <w:b/>
                <w:bCs/>
                <w:color w:val="0000FF"/>
                <w:sz w:val="22"/>
                <w:szCs w:val="22"/>
              </w:rPr>
              <w:lastRenderedPageBreak/>
              <w:t xml:space="preserve">Issue </w:t>
            </w:r>
            <w:r w:rsidR="00A70CE6">
              <w:rPr>
                <w:rFonts w:asciiTheme="minorHAnsi" w:eastAsiaTheme="minorEastAsia" w:hAnsiTheme="minorHAnsi" w:cstheme="minorBidi"/>
                <w:b/>
                <w:bCs/>
                <w:color w:val="0000FF"/>
                <w:sz w:val="22"/>
                <w:szCs w:val="22"/>
              </w:rPr>
              <w:t>1</w:t>
            </w:r>
            <w:r w:rsidRPr="00CB3E3C">
              <w:rPr>
                <w:rFonts w:asciiTheme="minorHAnsi" w:eastAsiaTheme="minorEastAsia" w:hAnsiTheme="minorHAnsi" w:cstheme="minorBidi"/>
                <w:b/>
                <w:bCs/>
                <w:color w:val="0000FF"/>
                <w:sz w:val="22"/>
                <w:szCs w:val="22"/>
              </w:rPr>
              <w:t>-</w:t>
            </w:r>
            <w:r w:rsidR="00A70CE6">
              <w:rPr>
                <w:rFonts w:asciiTheme="minorHAnsi" w:eastAsiaTheme="minorEastAsia" w:hAnsiTheme="minorHAnsi" w:cstheme="minorBidi"/>
                <w:b/>
                <w:bCs/>
                <w:color w:val="0000FF"/>
                <w:sz w:val="22"/>
                <w:szCs w:val="22"/>
              </w:rPr>
              <w:t>2</w:t>
            </w:r>
            <w:r w:rsidRPr="00CB3E3C">
              <w:rPr>
                <w:rFonts w:asciiTheme="minorHAnsi" w:eastAsiaTheme="minorEastAsia" w:hAnsiTheme="minorHAnsi" w:cstheme="minorBidi"/>
                <w:b/>
                <w:bCs/>
                <w:color w:val="0000FF"/>
                <w:sz w:val="22"/>
                <w:szCs w:val="22"/>
              </w:rPr>
              <w:t>-</w:t>
            </w:r>
            <w:r w:rsidR="00A70CE6">
              <w:rPr>
                <w:rFonts w:asciiTheme="minorHAnsi" w:eastAsiaTheme="minorEastAsia" w:hAnsiTheme="minorHAnsi" w:cstheme="minorBidi"/>
                <w:b/>
                <w:bCs/>
                <w:color w:val="0000FF"/>
                <w:sz w:val="22"/>
                <w:szCs w:val="22"/>
              </w:rPr>
              <w:t>1</w:t>
            </w:r>
            <w:r w:rsidRPr="00CB3E3C">
              <w:rPr>
                <w:rFonts w:asciiTheme="minorHAnsi" w:eastAsiaTheme="minorEastAsia" w:hAnsiTheme="minorHAnsi" w:cstheme="minorBidi"/>
                <w:b/>
                <w:bCs/>
                <w:color w:val="0000FF"/>
                <w:sz w:val="22"/>
                <w:szCs w:val="22"/>
              </w:rPr>
              <w:t xml:space="preserve">: Requirements for SSB based </w:t>
            </w:r>
            <w:proofErr w:type="gramStart"/>
            <w:r w:rsidRPr="00CB3E3C">
              <w:rPr>
                <w:rFonts w:asciiTheme="minorHAnsi" w:eastAsiaTheme="minorEastAsia" w:hAnsiTheme="minorHAnsi" w:cstheme="minorBidi"/>
                <w:b/>
                <w:bCs/>
                <w:color w:val="0000FF"/>
                <w:sz w:val="22"/>
                <w:szCs w:val="22"/>
              </w:rPr>
              <w:t>measurement</w:t>
            </w:r>
            <w:proofErr w:type="gramEnd"/>
            <w:r w:rsidRPr="00CB3E3C">
              <w:rPr>
                <w:rFonts w:asciiTheme="minorHAnsi" w:eastAsiaTheme="minorEastAsia" w:hAnsiTheme="minorHAnsi" w:cstheme="minorBidi"/>
                <w:b/>
                <w:bCs/>
                <w:color w:val="0000FF"/>
                <w:sz w:val="22"/>
                <w:szCs w:val="22"/>
              </w:rPr>
              <w:t xml:space="preserve"> </w:t>
            </w:r>
          </w:p>
          <w:p w14:paraId="1C92045A" w14:textId="77777777" w:rsidR="003E2EFF" w:rsidRDefault="003E2EFF" w:rsidP="003E2EFF">
            <w:pPr>
              <w:spacing w:after="120"/>
              <w:rPr>
                <w:rFonts w:eastAsia="SimSun"/>
                <w:color w:val="0070C0"/>
                <w:szCs w:val="24"/>
              </w:rPr>
            </w:pPr>
            <w:r>
              <w:rPr>
                <w:color w:val="0070C0"/>
                <w:szCs w:val="24"/>
              </w:rPr>
              <w:t>Agreements (from online session)</w:t>
            </w:r>
          </w:p>
          <w:p w14:paraId="44F04A08" w14:textId="77777777" w:rsidR="003E2EFF" w:rsidRPr="003E2EFF" w:rsidRDefault="003E2EFF" w:rsidP="003E2EFF">
            <w:pPr>
              <w:pStyle w:val="ListParagraph"/>
              <w:numPr>
                <w:ilvl w:val="0"/>
                <w:numId w:val="40"/>
              </w:numPr>
              <w:overflowPunct w:val="0"/>
              <w:autoSpaceDE w:val="0"/>
              <w:autoSpaceDN w:val="0"/>
              <w:adjustRightInd w:val="0"/>
              <w:spacing w:after="180" w:line="240" w:lineRule="auto"/>
              <w:ind w:left="360"/>
              <w:contextualSpacing w:val="0"/>
              <w:rPr>
                <w:szCs w:val="20"/>
                <w:lang w:eastAsia="ja-JP"/>
              </w:rPr>
            </w:pPr>
            <w:r>
              <w:rPr>
                <w:lang w:eastAsia="ja-JP"/>
              </w:rPr>
              <w:t>For SBFD-aware UE, existing requirements apply for SSB-based serving cell measurement. Further discuss for SSB based neighbour cell measurement in RAN4.</w:t>
            </w:r>
          </w:p>
          <w:p w14:paraId="411315AC" w14:textId="77777777" w:rsidR="003E2EFF" w:rsidRPr="003E2EFF" w:rsidRDefault="003E2EFF" w:rsidP="003E2EFF">
            <w:pPr>
              <w:pStyle w:val="ListParagraph"/>
              <w:numPr>
                <w:ilvl w:val="0"/>
                <w:numId w:val="40"/>
              </w:numPr>
              <w:overflowPunct w:val="0"/>
              <w:autoSpaceDE w:val="0"/>
              <w:autoSpaceDN w:val="0"/>
              <w:adjustRightInd w:val="0"/>
              <w:spacing w:after="180" w:line="240" w:lineRule="auto"/>
              <w:ind w:left="360"/>
              <w:contextualSpacing w:val="0"/>
              <w:rPr>
                <w:szCs w:val="20"/>
                <w:lang w:eastAsia="ja-JP"/>
              </w:rPr>
            </w:pPr>
            <w:r>
              <w:rPr>
                <w:lang w:eastAsia="ja-JP"/>
              </w:rPr>
              <w:t>Note: The serving cell is SBFD cell, and the neighbour cell is SBFD or non-SBFD cell.</w:t>
            </w:r>
          </w:p>
          <w:p w14:paraId="1A04518F" w14:textId="0029AA06" w:rsidR="003E2EFF" w:rsidRDefault="00A70CE6" w:rsidP="003E2EFF">
            <w:pPr>
              <w:spacing w:after="120"/>
              <w:rPr>
                <w:rFonts w:ascii="Times New Roman" w:eastAsia="SimSun" w:hAnsi="Times New Roman" w:cs="Times New Roman"/>
                <w:color w:val="0070C0"/>
                <w:kern w:val="0"/>
                <w:sz w:val="20"/>
                <w:szCs w:val="24"/>
                <w14:ligatures w14:val="none"/>
              </w:rPr>
            </w:pPr>
            <w:r>
              <w:rPr>
                <w:color w:val="0070C0"/>
                <w:szCs w:val="24"/>
              </w:rPr>
              <w:t>Agreement from the last meeting:</w:t>
            </w:r>
          </w:p>
          <w:p w14:paraId="780AA42E" w14:textId="77777777" w:rsidR="00A70CE6" w:rsidRPr="00A70CE6" w:rsidRDefault="00A70CE6" w:rsidP="00A70CE6">
            <w:pPr>
              <w:pStyle w:val="ListParagraph"/>
              <w:numPr>
                <w:ilvl w:val="0"/>
                <w:numId w:val="41"/>
              </w:numPr>
              <w:rPr>
                <w:lang w:val="sv-SE" w:eastAsia="ja-JP"/>
              </w:rPr>
            </w:pPr>
            <w:r w:rsidRPr="00A70CE6">
              <w:rPr>
                <w:u w:val="single"/>
                <w:lang w:val="sv-SE" w:eastAsia="ja-JP"/>
              </w:rPr>
              <w:t>Down-select one of the two options:</w:t>
            </w:r>
          </w:p>
          <w:p w14:paraId="4B495F10" w14:textId="77777777" w:rsidR="00A70CE6" w:rsidRPr="00A70CE6" w:rsidRDefault="00A70CE6" w:rsidP="00A70CE6">
            <w:pPr>
              <w:pStyle w:val="ListParagraph"/>
              <w:numPr>
                <w:ilvl w:val="1"/>
                <w:numId w:val="41"/>
              </w:numPr>
              <w:rPr>
                <w:lang w:val="sv-SE" w:eastAsia="ja-JP"/>
              </w:rPr>
            </w:pPr>
            <w:r w:rsidRPr="00A70CE6">
              <w:rPr>
                <w:lang w:val="sv-SE" w:eastAsia="ja-JP"/>
              </w:rPr>
              <w:t>Option 1: (Samsung, MTK, QC, Nokia, ZTE, HW, LGE, CATT, vivo)</w:t>
            </w:r>
          </w:p>
          <w:p w14:paraId="58D0C772" w14:textId="77777777" w:rsidR="00A70CE6" w:rsidRPr="00A70CE6" w:rsidRDefault="00A70CE6" w:rsidP="00A70CE6">
            <w:pPr>
              <w:pStyle w:val="ListParagraph"/>
              <w:numPr>
                <w:ilvl w:val="2"/>
                <w:numId w:val="41"/>
              </w:numPr>
              <w:rPr>
                <w:lang w:val="en-US" w:eastAsia="ja-JP"/>
              </w:rPr>
            </w:pPr>
            <w:r w:rsidRPr="00A70CE6">
              <w:rPr>
                <w:lang w:val="en-US" w:eastAsia="ja-JP"/>
              </w:rPr>
              <w:t xml:space="preserve">As baseline, for SBFD-aware UE, existing requirements apply for SSB based </w:t>
            </w:r>
            <w:proofErr w:type="spellStart"/>
            <w:r w:rsidRPr="00A70CE6">
              <w:rPr>
                <w:lang w:val="en-US" w:eastAsia="ja-JP"/>
              </w:rPr>
              <w:t>neighbour</w:t>
            </w:r>
            <w:proofErr w:type="spellEnd"/>
            <w:r w:rsidRPr="00A70CE6">
              <w:rPr>
                <w:lang w:val="en-US" w:eastAsia="ja-JP"/>
              </w:rPr>
              <w:t xml:space="preserve"> cell measurement, </w:t>
            </w:r>
            <w:proofErr w:type="gramStart"/>
            <w:r w:rsidRPr="00A70CE6">
              <w:rPr>
                <w:lang w:val="en-US" w:eastAsia="ja-JP"/>
              </w:rPr>
              <w:t>i.e.</w:t>
            </w:r>
            <w:proofErr w:type="gramEnd"/>
            <w:r w:rsidRPr="00A70CE6">
              <w:rPr>
                <w:lang w:val="en-US" w:eastAsia="ja-JP"/>
              </w:rPr>
              <w:t xml:space="preserve"> SSB measurement is prioritized over UL transmission.</w:t>
            </w:r>
          </w:p>
          <w:p w14:paraId="5C804A10" w14:textId="77777777" w:rsidR="00A70CE6" w:rsidRPr="00A70CE6" w:rsidRDefault="00A70CE6" w:rsidP="00A70CE6">
            <w:pPr>
              <w:pStyle w:val="ListParagraph"/>
              <w:numPr>
                <w:ilvl w:val="2"/>
                <w:numId w:val="41"/>
              </w:numPr>
              <w:rPr>
                <w:lang w:val="en-US" w:eastAsia="ja-JP"/>
              </w:rPr>
            </w:pPr>
            <w:r w:rsidRPr="00A70CE6">
              <w:rPr>
                <w:lang w:val="en-US" w:eastAsia="ja-JP"/>
              </w:rPr>
              <w:t>This can be revisited if it proves to be conflicting with further RAN1 agreements.</w:t>
            </w:r>
          </w:p>
          <w:p w14:paraId="40A625FF" w14:textId="77777777" w:rsidR="00A70CE6" w:rsidRPr="00A70CE6" w:rsidRDefault="00A70CE6" w:rsidP="00A70CE6">
            <w:pPr>
              <w:pStyle w:val="ListParagraph"/>
              <w:numPr>
                <w:ilvl w:val="1"/>
                <w:numId w:val="41"/>
              </w:numPr>
              <w:rPr>
                <w:lang w:val="sv-SE" w:eastAsia="ja-JP"/>
              </w:rPr>
            </w:pPr>
            <w:r w:rsidRPr="00A70CE6">
              <w:rPr>
                <w:lang w:val="sv-SE" w:eastAsia="ja-JP"/>
              </w:rPr>
              <w:t>Option 2: (E///)</w:t>
            </w:r>
          </w:p>
          <w:p w14:paraId="410C8DD7" w14:textId="77777777" w:rsidR="00A70CE6" w:rsidRPr="00A70CE6" w:rsidRDefault="00A70CE6" w:rsidP="00A70CE6">
            <w:pPr>
              <w:pStyle w:val="ListParagraph"/>
              <w:numPr>
                <w:ilvl w:val="2"/>
                <w:numId w:val="41"/>
              </w:numPr>
              <w:rPr>
                <w:lang w:val="en-US" w:eastAsia="ja-JP"/>
              </w:rPr>
            </w:pPr>
            <w:r w:rsidRPr="00A70CE6">
              <w:rPr>
                <w:lang w:val="en-US" w:eastAsia="ja-JP"/>
              </w:rPr>
              <w:t xml:space="preserve">For inter-frequency measurement without gap, UL transmission is prioritized. </w:t>
            </w:r>
          </w:p>
          <w:p w14:paraId="6B752FD1" w14:textId="55CB8461" w:rsidR="003E2EFF" w:rsidRPr="00A70CE6" w:rsidRDefault="00A70CE6" w:rsidP="00A70CE6">
            <w:pPr>
              <w:pStyle w:val="ListParagraph"/>
              <w:numPr>
                <w:ilvl w:val="2"/>
                <w:numId w:val="41"/>
              </w:numPr>
              <w:rPr>
                <w:lang w:val="en-US" w:eastAsia="ja-JP"/>
              </w:rPr>
            </w:pPr>
            <w:r w:rsidRPr="00A70CE6">
              <w:rPr>
                <w:lang w:val="en-US" w:eastAsia="ja-JP"/>
              </w:rPr>
              <w:t xml:space="preserve">Follow option 1 in other cases. </w:t>
            </w:r>
          </w:p>
        </w:tc>
      </w:tr>
    </w:tbl>
    <w:p w14:paraId="420DFFED" w14:textId="77777777" w:rsidR="003E2EFF" w:rsidRPr="003E2EFF" w:rsidRDefault="003E2EFF" w:rsidP="001D43C9">
      <w:pPr>
        <w:jc w:val="both"/>
        <w:rPr>
          <w:sz w:val="4"/>
          <w:szCs w:val="4"/>
          <w:lang w:eastAsia="en-US"/>
        </w:rPr>
      </w:pPr>
    </w:p>
    <w:p w14:paraId="1F1E0554" w14:textId="599BA827" w:rsidR="00332D3C" w:rsidRDefault="00332D3C" w:rsidP="001D43C9">
      <w:pPr>
        <w:jc w:val="both"/>
      </w:pPr>
      <w:r>
        <w:t xml:space="preserve">Before assessing which measurements are impacted with the SBFD operation, RAN4 RRM should take into consideration the agreements made in RAN1. Selected RAN1 agreements related to the measurements are provided below: </w:t>
      </w:r>
    </w:p>
    <w:tbl>
      <w:tblPr>
        <w:tblStyle w:val="TableGrid"/>
        <w:tblW w:w="0" w:type="auto"/>
        <w:tblLook w:val="04A0" w:firstRow="1" w:lastRow="0" w:firstColumn="1" w:lastColumn="0" w:noHBand="0" w:noVBand="1"/>
      </w:tblPr>
      <w:tblGrid>
        <w:gridCol w:w="9629"/>
      </w:tblGrid>
      <w:tr w:rsidR="00332D3C" w:rsidRPr="007335E0" w14:paraId="5EBE38D4" w14:textId="77777777" w:rsidTr="00332D3C">
        <w:tc>
          <w:tcPr>
            <w:tcW w:w="9629" w:type="dxa"/>
          </w:tcPr>
          <w:p w14:paraId="56C443E7" w14:textId="77777777" w:rsidR="00332D3C" w:rsidRPr="007335E0" w:rsidRDefault="00332D3C" w:rsidP="00332D3C">
            <w:pPr>
              <w:spacing w:after="120"/>
              <w:rPr>
                <w:rFonts w:ascii="Times New Roman" w:hAnsi="Times New Roman" w:cs="Times New Roman"/>
                <w:b/>
                <w:bCs/>
                <w:kern w:val="0"/>
                <w:sz w:val="20"/>
                <w:szCs w:val="20"/>
                <w14:ligatures w14:val="none"/>
              </w:rPr>
            </w:pPr>
            <w:r w:rsidRPr="007335E0">
              <w:rPr>
                <w:b/>
                <w:bCs/>
                <w:sz w:val="20"/>
                <w:szCs w:val="20"/>
              </w:rPr>
              <w:t>In RAN1#117, the following agreements were made.</w:t>
            </w:r>
          </w:p>
          <w:p w14:paraId="5AADDF29" w14:textId="26D459B3" w:rsidR="00332D3C" w:rsidRPr="007335E0" w:rsidRDefault="00332D3C" w:rsidP="007335E0">
            <w:pPr>
              <w:spacing w:after="120"/>
              <w:rPr>
                <w:b/>
                <w:bCs/>
                <w:sz w:val="20"/>
                <w:szCs w:val="20"/>
                <w:u w:val="single"/>
                <w:lang w:val="en-US"/>
              </w:rPr>
            </w:pPr>
            <w:r w:rsidRPr="007335E0">
              <w:rPr>
                <w:b/>
                <w:bCs/>
                <w:sz w:val="20"/>
                <w:szCs w:val="20"/>
                <w:u w:val="single"/>
                <w:lang w:val="en-US"/>
              </w:rPr>
              <w:t>SBFD TX/RX/measurement procedures</w:t>
            </w:r>
          </w:p>
          <w:p w14:paraId="5B5704F4" w14:textId="77777777" w:rsidR="00332D3C" w:rsidRPr="007335E0" w:rsidRDefault="00332D3C" w:rsidP="00332D3C">
            <w:pPr>
              <w:spacing w:after="0"/>
              <w:rPr>
                <w:rFonts w:eastAsia="Batang"/>
                <w:b/>
                <w:bCs/>
                <w:sz w:val="20"/>
                <w:szCs w:val="20"/>
                <w:lang w:eastAsia="ko-KR"/>
              </w:rPr>
            </w:pPr>
            <w:r w:rsidRPr="007335E0">
              <w:rPr>
                <w:rFonts w:eastAsia="Batang"/>
                <w:b/>
                <w:bCs/>
                <w:sz w:val="20"/>
                <w:szCs w:val="20"/>
                <w:highlight w:val="green"/>
                <w:lang w:eastAsia="ko-KR"/>
              </w:rPr>
              <w:t>Agreement</w:t>
            </w:r>
          </w:p>
          <w:p w14:paraId="3465F569" w14:textId="77777777" w:rsidR="00332D3C" w:rsidRPr="007335E0" w:rsidRDefault="00332D3C" w:rsidP="00332D3C">
            <w:pPr>
              <w:spacing w:after="0"/>
              <w:rPr>
                <w:rFonts w:eastAsia="Malgun Gothic"/>
                <w:sz w:val="20"/>
                <w:szCs w:val="20"/>
                <w:lang w:eastAsia="en-US"/>
              </w:rPr>
            </w:pPr>
            <w:r w:rsidRPr="007335E0">
              <w:rPr>
                <w:rFonts w:eastAsia="Malgun Gothic"/>
                <w:sz w:val="20"/>
                <w:szCs w:val="20"/>
              </w:rPr>
              <w:t>R</w:t>
            </w:r>
            <w:r w:rsidRPr="007335E0">
              <w:rPr>
                <w:rFonts w:eastAsia="Batang"/>
                <w:sz w:val="20"/>
                <w:szCs w:val="20"/>
                <w:lang w:eastAsia="en-US"/>
              </w:rPr>
              <w:t>e-use the existing collision handling principles for NR TDD that SSB is prioritized over configured UL transmission</w:t>
            </w:r>
            <w:r w:rsidRPr="007335E0">
              <w:rPr>
                <w:rFonts w:eastAsia="Malgun Gothic"/>
                <w:sz w:val="20"/>
                <w:szCs w:val="20"/>
              </w:rPr>
              <w:t xml:space="preserve"> and </w:t>
            </w:r>
            <w:r w:rsidRPr="007335E0">
              <w:rPr>
                <w:rFonts w:eastAsia="MS PGothic"/>
                <w:color w:val="000000"/>
                <w:sz w:val="20"/>
                <w:szCs w:val="20"/>
              </w:rPr>
              <w:t xml:space="preserve">dynamically scheduled UL </w:t>
            </w:r>
            <w:proofErr w:type="gramStart"/>
            <w:r w:rsidRPr="007335E0">
              <w:rPr>
                <w:rFonts w:eastAsia="MS PGothic"/>
                <w:color w:val="000000"/>
                <w:sz w:val="20"/>
                <w:szCs w:val="20"/>
              </w:rPr>
              <w:t>transmission</w:t>
            </w:r>
            <w:proofErr w:type="gramEnd"/>
          </w:p>
          <w:p w14:paraId="7E8C12E8" w14:textId="405EF44D" w:rsidR="00332D3C" w:rsidRPr="003E2EFF" w:rsidRDefault="00332D3C" w:rsidP="003E2EFF">
            <w:pPr>
              <w:numPr>
                <w:ilvl w:val="0"/>
                <w:numId w:val="35"/>
              </w:numPr>
              <w:autoSpaceDN w:val="0"/>
              <w:adjustRightInd w:val="0"/>
              <w:spacing w:after="0" w:line="240" w:lineRule="auto"/>
              <w:rPr>
                <w:rFonts w:eastAsia="Malgun Gothic"/>
                <w:sz w:val="20"/>
                <w:szCs w:val="20"/>
                <w:lang w:eastAsia="en-US"/>
              </w:rPr>
            </w:pPr>
            <w:r w:rsidRPr="007335E0">
              <w:rPr>
                <w:rFonts w:eastAsia="Malgun Gothic"/>
                <w:sz w:val="20"/>
                <w:szCs w:val="20"/>
              </w:rPr>
              <w:t xml:space="preserve">FFS whether a slot consisting of SSB symbols is considered as a full DL slot or SSB symbols configured with SBFD </w:t>
            </w:r>
            <w:proofErr w:type="spellStart"/>
            <w:r w:rsidRPr="007335E0">
              <w:rPr>
                <w:rFonts w:eastAsia="Malgun Gothic"/>
                <w:sz w:val="20"/>
                <w:szCs w:val="20"/>
              </w:rPr>
              <w:t>subbands</w:t>
            </w:r>
            <w:proofErr w:type="spellEnd"/>
            <w:r w:rsidRPr="007335E0">
              <w:rPr>
                <w:rFonts w:eastAsia="Malgun Gothic"/>
                <w:sz w:val="20"/>
                <w:szCs w:val="20"/>
              </w:rPr>
              <w:t xml:space="preserve"> are SBFD symbols and only DL receptions within DL usable PRBs are allowed for SBFD aware UEs.</w:t>
            </w:r>
          </w:p>
        </w:tc>
      </w:tr>
    </w:tbl>
    <w:p w14:paraId="7BE74A33" w14:textId="78FDE362" w:rsidR="00E01E2A" w:rsidRPr="00796609" w:rsidRDefault="00E01E2A" w:rsidP="001D43C9">
      <w:pPr>
        <w:jc w:val="both"/>
        <w:rPr>
          <w:sz w:val="4"/>
          <w:szCs w:val="4"/>
        </w:rPr>
      </w:pPr>
    </w:p>
    <w:p w14:paraId="537BD4DE" w14:textId="0CEC0737" w:rsidR="003E2EFF" w:rsidRDefault="0066480C" w:rsidP="003E2EFF">
      <w:pPr>
        <w:jc w:val="both"/>
        <w:rPr>
          <w:lang w:eastAsia="en-US"/>
        </w:rPr>
      </w:pPr>
      <w:r>
        <w:rPr>
          <w:noProof/>
          <w:lang w:eastAsia="en-US"/>
        </w:rPr>
        <w:drawing>
          <wp:inline distT="0" distB="0" distL="0" distR="0" wp14:anchorId="3522A1DA" wp14:editId="61597357">
            <wp:extent cx="6102054" cy="254649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4628" cy="2555919"/>
                    </a:xfrm>
                    <a:prstGeom prst="rect">
                      <a:avLst/>
                    </a:prstGeom>
                    <a:noFill/>
                  </pic:spPr>
                </pic:pic>
              </a:graphicData>
            </a:graphic>
          </wp:inline>
        </w:drawing>
      </w:r>
    </w:p>
    <w:p w14:paraId="482A3DE1" w14:textId="70E09030" w:rsidR="0066480C" w:rsidRPr="0066480C" w:rsidRDefault="0066480C" w:rsidP="0066480C">
      <w:pPr>
        <w:jc w:val="center"/>
        <w:rPr>
          <w:b/>
          <w:bCs/>
          <w:lang w:eastAsia="en-US"/>
        </w:rPr>
      </w:pPr>
      <w:r w:rsidRPr="0066480C">
        <w:rPr>
          <w:b/>
          <w:bCs/>
          <w:lang w:eastAsia="en-US"/>
        </w:rPr>
        <w:t xml:space="preserve">Figure 1: </w:t>
      </w:r>
      <w:r>
        <w:rPr>
          <w:b/>
          <w:bCs/>
          <w:lang w:eastAsia="en-US"/>
        </w:rPr>
        <w:t xml:space="preserve">Serving cell (L1/L3) and neighbouring cell SSB based </w:t>
      </w:r>
      <w:proofErr w:type="gramStart"/>
      <w:r>
        <w:rPr>
          <w:b/>
          <w:bCs/>
          <w:lang w:eastAsia="en-US"/>
        </w:rPr>
        <w:t>measurements</w:t>
      </w:r>
      <w:proofErr w:type="gramEnd"/>
    </w:p>
    <w:p w14:paraId="1220002A" w14:textId="7DCD7A53" w:rsidR="0066480C" w:rsidRDefault="008A299B" w:rsidP="003E2EFF">
      <w:pPr>
        <w:jc w:val="both"/>
        <w:rPr>
          <w:lang w:eastAsia="en-US"/>
        </w:rPr>
      </w:pPr>
      <w:r>
        <w:rPr>
          <w:lang w:eastAsia="en-US"/>
        </w:rPr>
        <w:t xml:space="preserve">Based on the agreements from RAN1 and RAN4, L1/RLM/BFD SSB based measurements are prioritised to the UL transmission. Yet, RAN4 highlighted that SSB based neighbouring cell measurements are not part of the </w:t>
      </w:r>
      <w:r>
        <w:rPr>
          <w:lang w:eastAsia="en-US"/>
        </w:rPr>
        <w:lastRenderedPageBreak/>
        <w:t xml:space="preserve">RAN1 discussion and the issue should be discussed and resolved in RAN4. </w:t>
      </w:r>
      <w:r w:rsidR="00B96B38">
        <w:rPr>
          <w:lang w:eastAsia="en-US"/>
        </w:rPr>
        <w:t xml:space="preserve">Therefore, we provide our analysis regarding this matter. </w:t>
      </w:r>
    </w:p>
    <w:p w14:paraId="593200C4" w14:textId="032449DD" w:rsidR="00B72A1A" w:rsidRDefault="00B72A1A" w:rsidP="003E2EFF">
      <w:pPr>
        <w:jc w:val="both"/>
        <w:rPr>
          <w:lang w:eastAsia="en-US"/>
        </w:rPr>
      </w:pPr>
      <w:r>
        <w:rPr>
          <w:lang w:eastAsia="en-US"/>
        </w:rPr>
        <w:t>For the neighbouring cell measurement scenarios that the SSB falls within the active BWP, the neighbouring cells and serving cell are measured at the same time within the SMTC. Now, given that serving cell measurements are prioritised to UL transmissio</w:t>
      </w:r>
      <w:r w:rsidR="00A037FB">
        <w:rPr>
          <w:lang w:eastAsia="en-US"/>
        </w:rPr>
        <w:t xml:space="preserve">n, therefore, </w:t>
      </w:r>
      <w:r>
        <w:rPr>
          <w:lang w:eastAsia="en-US"/>
        </w:rPr>
        <w:t xml:space="preserve">other neighbouring cell </w:t>
      </w:r>
      <w:r w:rsidR="00A037FB">
        <w:rPr>
          <w:lang w:eastAsia="en-US"/>
        </w:rPr>
        <w:t>with SSB within the active BWP</w:t>
      </w:r>
      <w:r>
        <w:rPr>
          <w:lang w:eastAsia="en-US"/>
        </w:rPr>
        <w:t xml:space="preserve"> </w:t>
      </w:r>
      <w:r w:rsidR="00A037FB">
        <w:rPr>
          <w:lang w:eastAsia="en-US"/>
        </w:rPr>
        <w:t xml:space="preserve">shall be prioritised over UL transmission and existing requirements shall apply. In addition, when the neighbouring cell SSB is outside the active BWP then MG is needed, and given that MG interrupt UL/DL, thus, the existing requirements can apply. </w:t>
      </w:r>
    </w:p>
    <w:p w14:paraId="52EA0214" w14:textId="0DD75600" w:rsidR="00A037FB" w:rsidRDefault="00A037FB" w:rsidP="00A037FB">
      <w:pPr>
        <w:jc w:val="both"/>
        <w:rPr>
          <w:b/>
          <w:bCs/>
        </w:rPr>
      </w:pPr>
      <w:r>
        <w:rPr>
          <w:b/>
          <w:bCs/>
        </w:rPr>
        <w:t>Observation</w:t>
      </w:r>
      <w:r w:rsidR="00F64421">
        <w:rPr>
          <w:b/>
          <w:bCs/>
        </w:rPr>
        <w:t xml:space="preserve"> 5</w:t>
      </w:r>
      <w:r>
        <w:rPr>
          <w:b/>
          <w:bCs/>
        </w:rPr>
        <w:t xml:space="preserve">: The serving SSB resources are prioritized over UL transmission and hence there RLM/BFD/RRM measurements based SSB are not impacted by the SBFD operation. </w:t>
      </w:r>
    </w:p>
    <w:p w14:paraId="0375014E" w14:textId="1209DE8C" w:rsidR="00A037FB" w:rsidRDefault="00A037FB" w:rsidP="00A037FB">
      <w:pPr>
        <w:jc w:val="both"/>
        <w:rPr>
          <w:b/>
          <w:bCs/>
        </w:rPr>
      </w:pPr>
      <w:r>
        <w:rPr>
          <w:b/>
          <w:bCs/>
        </w:rPr>
        <w:t xml:space="preserve">Observation </w:t>
      </w:r>
      <w:r w:rsidR="00F64421">
        <w:rPr>
          <w:b/>
          <w:bCs/>
        </w:rPr>
        <w:t>6</w:t>
      </w:r>
      <w:r>
        <w:rPr>
          <w:b/>
          <w:bCs/>
        </w:rPr>
        <w:t xml:space="preserve">: The neighbouring SSB resources within the active BWP are measured with serving cell measurements, hence, SSB based measurements are not impacted by the SBFD operation. </w:t>
      </w:r>
    </w:p>
    <w:p w14:paraId="161B5825" w14:textId="251019B6" w:rsidR="00A037FB" w:rsidRPr="00A04416" w:rsidRDefault="00A037FB" w:rsidP="00A037FB">
      <w:pPr>
        <w:pStyle w:val="ListParagraph"/>
        <w:numPr>
          <w:ilvl w:val="0"/>
          <w:numId w:val="39"/>
        </w:numPr>
        <w:spacing w:after="180" w:line="256" w:lineRule="auto"/>
        <w:jc w:val="both"/>
        <w:rPr>
          <w:rFonts w:ascii="Times New Roman" w:hAnsi="Times New Roman" w:cs="Times New Roman"/>
          <w:sz w:val="20"/>
          <w:szCs w:val="20"/>
        </w:rPr>
      </w:pPr>
      <w:bookmarkStart w:id="4" w:name="_Ref178610182"/>
      <w:r w:rsidRPr="00A037FB">
        <w:rPr>
          <w:rFonts w:cstheme="minorHAnsi"/>
          <w:b/>
          <w:lang w:eastAsia="ko-KR"/>
        </w:rPr>
        <w:t>For SBFD-aware UE</w:t>
      </w:r>
      <w:r>
        <w:rPr>
          <w:rFonts w:cstheme="minorHAnsi"/>
          <w:b/>
          <w:lang w:eastAsia="ko-KR"/>
        </w:rPr>
        <w:t xml:space="preserve">, </w:t>
      </w:r>
      <w:r w:rsidR="00A04416" w:rsidRPr="00A04416">
        <w:rPr>
          <w:rFonts w:cstheme="minorHAnsi"/>
          <w:b/>
          <w:lang w:eastAsia="ko-KR"/>
        </w:rPr>
        <w:t xml:space="preserve">SSB is prioritized over configured UL transmission and dynamically scheduled UL transmission </w:t>
      </w:r>
      <w:r w:rsidR="00A04416">
        <w:rPr>
          <w:rFonts w:cstheme="minorHAnsi"/>
          <w:b/>
          <w:lang w:eastAsia="ko-KR"/>
        </w:rPr>
        <w:t xml:space="preserve">for </w:t>
      </w:r>
      <w:r w:rsidRPr="00A037FB">
        <w:rPr>
          <w:rFonts w:cstheme="minorHAnsi"/>
          <w:b/>
          <w:lang w:eastAsia="ko-KR"/>
        </w:rPr>
        <w:t>SSB based neighbour</w:t>
      </w:r>
      <w:r w:rsidR="00A04416">
        <w:rPr>
          <w:rFonts w:cstheme="minorHAnsi"/>
          <w:b/>
          <w:lang w:eastAsia="ko-KR"/>
        </w:rPr>
        <w:t>ing</w:t>
      </w:r>
      <w:r w:rsidRPr="00A037FB">
        <w:rPr>
          <w:rFonts w:cstheme="minorHAnsi"/>
          <w:b/>
          <w:lang w:eastAsia="ko-KR"/>
        </w:rPr>
        <w:t xml:space="preserve"> cell measurement</w:t>
      </w:r>
      <w:r>
        <w:rPr>
          <w:rFonts w:cstheme="minorHAnsi"/>
          <w:b/>
          <w:lang w:eastAsia="ko-KR"/>
        </w:rPr>
        <w:t>.</w:t>
      </w:r>
      <w:bookmarkEnd w:id="4"/>
    </w:p>
    <w:p w14:paraId="0AC32E60" w14:textId="64D71CDB" w:rsidR="00A04416" w:rsidRPr="00A04416" w:rsidRDefault="00A04416" w:rsidP="00A037FB">
      <w:pPr>
        <w:pStyle w:val="ListParagraph"/>
        <w:numPr>
          <w:ilvl w:val="0"/>
          <w:numId w:val="39"/>
        </w:numPr>
        <w:spacing w:after="180" w:line="256" w:lineRule="auto"/>
        <w:jc w:val="both"/>
        <w:rPr>
          <w:rFonts w:cstheme="minorHAnsi"/>
          <w:b/>
          <w:lang w:eastAsia="ko-KR"/>
        </w:rPr>
      </w:pPr>
      <w:bookmarkStart w:id="5" w:name="_Ref178610190"/>
      <w:r w:rsidRPr="00A04416">
        <w:rPr>
          <w:rFonts w:cstheme="minorHAnsi"/>
          <w:b/>
          <w:lang w:eastAsia="ko-KR"/>
        </w:rPr>
        <w:t>For SBFD-aware UE, existing requirements apply for SSB based neighbour cell measurement</w:t>
      </w:r>
      <w:r>
        <w:rPr>
          <w:rFonts w:cstheme="minorHAnsi"/>
          <w:b/>
          <w:lang w:eastAsia="ko-KR"/>
        </w:rPr>
        <w:t>.</w:t>
      </w:r>
      <w:bookmarkEnd w:id="5"/>
    </w:p>
    <w:p w14:paraId="7BE31779" w14:textId="03FC1D8A" w:rsidR="00C3629D" w:rsidRDefault="00CB3E3C" w:rsidP="001D43C9">
      <w:pPr>
        <w:jc w:val="both"/>
      </w:pPr>
      <w:r w:rsidRPr="00CB3E3C">
        <w:rPr>
          <w:b/>
          <w:bCs/>
          <w:color w:val="0000FF"/>
          <w:lang w:val="en-US"/>
        </w:rPr>
        <w:t>Issue 2-3-3: Requirements for CSI-RS based measurement</w:t>
      </w:r>
      <w:r w:rsidR="00C3629D">
        <w:t>:</w:t>
      </w:r>
    </w:p>
    <w:tbl>
      <w:tblPr>
        <w:tblStyle w:val="TableGrid"/>
        <w:tblW w:w="0" w:type="auto"/>
        <w:tblLook w:val="04A0" w:firstRow="1" w:lastRow="0" w:firstColumn="1" w:lastColumn="0" w:noHBand="0" w:noVBand="1"/>
      </w:tblPr>
      <w:tblGrid>
        <w:gridCol w:w="9629"/>
      </w:tblGrid>
      <w:tr w:rsidR="00CB3E3C" w14:paraId="6FCEC70F" w14:textId="77777777" w:rsidTr="00CB3E3C">
        <w:tc>
          <w:tcPr>
            <w:tcW w:w="9629" w:type="dxa"/>
          </w:tcPr>
          <w:p w14:paraId="371576C9" w14:textId="77777777" w:rsidR="00CB3E3C" w:rsidRDefault="00CB3E3C" w:rsidP="00CB3E3C">
            <w:pPr>
              <w:spacing w:after="120"/>
              <w:jc w:val="both"/>
              <w:rPr>
                <w:rFonts w:ascii="Times New Roman" w:hAnsi="Times New Roman" w:cs="Times New Roman"/>
                <w:b/>
                <w:bCs/>
                <w:kern w:val="0"/>
                <w:sz w:val="20"/>
                <w:szCs w:val="20"/>
                <w:lang w:val="en-US"/>
                <w14:ligatures w14:val="none"/>
              </w:rPr>
            </w:pPr>
            <w:r>
              <w:rPr>
                <w:b/>
                <w:bCs/>
                <w:sz w:val="20"/>
                <w:szCs w:val="20"/>
                <w:lang w:val="en-US"/>
              </w:rPr>
              <w:t>In RAN1#117, the following agreements were made.</w:t>
            </w:r>
          </w:p>
          <w:p w14:paraId="1DF15582" w14:textId="25B2E774" w:rsidR="00CB3E3C" w:rsidRPr="00CB3E3C" w:rsidRDefault="00CB3E3C" w:rsidP="00CB3E3C">
            <w:pPr>
              <w:spacing w:after="120"/>
              <w:jc w:val="both"/>
              <w:rPr>
                <w:b/>
                <w:bCs/>
                <w:sz w:val="20"/>
                <w:szCs w:val="20"/>
                <w:u w:val="single"/>
                <w:lang w:val="en-US"/>
              </w:rPr>
            </w:pPr>
            <w:r>
              <w:rPr>
                <w:b/>
                <w:bCs/>
                <w:sz w:val="20"/>
                <w:szCs w:val="20"/>
                <w:u w:val="single"/>
                <w:lang w:val="en-US"/>
              </w:rPr>
              <w:t>SBFD TX/RX/measurement procedures</w:t>
            </w:r>
          </w:p>
          <w:p w14:paraId="4E6A1E17" w14:textId="77777777" w:rsidR="00CB3E3C" w:rsidRDefault="00CB3E3C" w:rsidP="00CB3E3C">
            <w:pPr>
              <w:spacing w:after="0"/>
              <w:jc w:val="both"/>
              <w:rPr>
                <w:rFonts w:eastAsia="Malgun Gothic"/>
                <w:b/>
                <w:sz w:val="20"/>
                <w:szCs w:val="20"/>
                <w:lang w:val="en-US"/>
              </w:rPr>
            </w:pPr>
            <w:r>
              <w:rPr>
                <w:rFonts w:eastAsia="Malgun Gothic"/>
                <w:b/>
                <w:sz w:val="20"/>
                <w:szCs w:val="20"/>
                <w:highlight w:val="green"/>
                <w:lang w:val="en-US"/>
              </w:rPr>
              <w:t>Agreement</w:t>
            </w:r>
          </w:p>
          <w:p w14:paraId="5811253B" w14:textId="77777777" w:rsidR="00CB3E3C" w:rsidRDefault="00CB3E3C" w:rsidP="00CB3E3C">
            <w:pPr>
              <w:spacing w:after="0"/>
              <w:jc w:val="both"/>
              <w:rPr>
                <w:rFonts w:eastAsia="Microsoft YaHei"/>
                <w:sz w:val="20"/>
                <w:szCs w:val="20"/>
                <w:lang w:val="en-US"/>
              </w:rPr>
            </w:pPr>
            <w:r>
              <w:rPr>
                <w:rFonts w:eastAsia="Microsoft YaHei"/>
                <w:sz w:val="20"/>
                <w:szCs w:val="20"/>
                <w:lang w:val="en-US"/>
              </w:rPr>
              <w:t xml:space="preserve">For a </w:t>
            </w:r>
            <w:r>
              <w:rPr>
                <w:rFonts w:eastAsia="Malgun Gothic"/>
                <w:sz w:val="20"/>
                <w:szCs w:val="20"/>
                <w:lang w:val="en-US" w:eastAsia="ko-KR"/>
              </w:rPr>
              <w:t xml:space="preserve">contiguous </w:t>
            </w:r>
            <w:r>
              <w:rPr>
                <w:rFonts w:eastAsia="Microsoft YaHei"/>
                <w:sz w:val="20"/>
                <w:szCs w:val="20"/>
                <w:lang w:val="en-US"/>
              </w:rPr>
              <w:t xml:space="preserve">CSI-RS resource which overlaps with SBFD </w:t>
            </w:r>
            <w:proofErr w:type="spellStart"/>
            <w:r>
              <w:rPr>
                <w:rFonts w:eastAsia="Microsoft YaHei"/>
                <w:sz w:val="20"/>
                <w:szCs w:val="20"/>
                <w:lang w:val="en-US"/>
              </w:rPr>
              <w:t>subband</w:t>
            </w:r>
            <w:proofErr w:type="spellEnd"/>
            <w:r>
              <w:rPr>
                <w:rFonts w:eastAsia="Microsoft YaHei"/>
                <w:sz w:val="20"/>
                <w:szCs w:val="20"/>
                <w:lang w:val="en-US"/>
              </w:rPr>
              <w:t xml:space="preserve"> boundaries, </w:t>
            </w:r>
            <w:r>
              <w:rPr>
                <w:rFonts w:eastAsia="Malgun Gothic"/>
                <w:sz w:val="20"/>
                <w:szCs w:val="20"/>
                <w:lang w:val="en-US"/>
              </w:rPr>
              <w:t>o</w:t>
            </w:r>
            <w:r>
              <w:rPr>
                <w:rFonts w:eastAsia="Batang"/>
                <w:sz w:val="20"/>
                <w:szCs w:val="20"/>
                <w:lang w:val="en-US" w:eastAsia="en-US"/>
              </w:rPr>
              <w:t>nly CSI-RS frequency resources within DL usable PRBs are valid for SBFD-aware.</w:t>
            </w:r>
          </w:p>
          <w:p w14:paraId="24CE3036" w14:textId="77777777" w:rsidR="00CB3E3C" w:rsidRDefault="00CB3E3C" w:rsidP="00CB3E3C">
            <w:pPr>
              <w:numPr>
                <w:ilvl w:val="1"/>
                <w:numId w:val="43"/>
              </w:numPr>
              <w:suppressAutoHyphens/>
              <w:autoSpaceDN w:val="0"/>
              <w:adjustRightInd w:val="0"/>
              <w:spacing w:after="0" w:line="240" w:lineRule="auto"/>
              <w:jc w:val="both"/>
              <w:rPr>
                <w:rFonts w:eastAsia="Malgun Gothic"/>
                <w:sz w:val="20"/>
                <w:szCs w:val="20"/>
                <w:lang w:val="en-US"/>
              </w:rPr>
            </w:pPr>
            <w:r>
              <w:rPr>
                <w:rFonts w:eastAsia="Malgun Gothic"/>
                <w:sz w:val="20"/>
                <w:szCs w:val="20"/>
                <w:lang w:val="en-US"/>
              </w:rPr>
              <w:t>No impact on CSI-RS sequence generation</w:t>
            </w:r>
          </w:p>
          <w:p w14:paraId="2D3BF265" w14:textId="6468DB53" w:rsidR="00CB3E3C" w:rsidRPr="00CB3E3C" w:rsidRDefault="00CB3E3C" w:rsidP="001D43C9">
            <w:pPr>
              <w:numPr>
                <w:ilvl w:val="1"/>
                <w:numId w:val="43"/>
              </w:numPr>
              <w:suppressAutoHyphens/>
              <w:autoSpaceDN w:val="0"/>
              <w:adjustRightInd w:val="0"/>
              <w:spacing w:after="0" w:line="240" w:lineRule="auto"/>
              <w:jc w:val="both"/>
              <w:rPr>
                <w:rFonts w:eastAsia="Malgun Gothic"/>
                <w:sz w:val="20"/>
                <w:szCs w:val="20"/>
                <w:lang w:val="en-US"/>
              </w:rPr>
            </w:pPr>
            <w:r>
              <w:rPr>
                <w:rFonts w:eastAsia="Malgun Gothic"/>
                <w:sz w:val="20"/>
                <w:szCs w:val="20"/>
                <w:lang w:val="en-US"/>
              </w:rPr>
              <w:t>CSI-RS sequence mapping is applied to CSI-RS resources within DL usable PRBs only (effectively, this is same as the case when the CSI-RS sequence mapped to the RBs outside the DL usable PRBs are punctured)</w:t>
            </w:r>
          </w:p>
        </w:tc>
      </w:tr>
    </w:tbl>
    <w:p w14:paraId="0F7BCB0F" w14:textId="2599CD24" w:rsidR="00C3629D" w:rsidRDefault="00CB3E3C" w:rsidP="001D43C9">
      <w:pPr>
        <w:jc w:val="both"/>
      </w:pPr>
      <w:r>
        <w:rPr>
          <w:lang w:val="en-US"/>
        </w:rPr>
        <w:t xml:space="preserve">RAN4 agreed to discuss </w:t>
      </w:r>
      <w:r>
        <w:rPr>
          <w:lang w:eastAsia="ja-JP"/>
        </w:rPr>
        <w:t xml:space="preserve">the impact of SBFD operation on the CSI-RS measurement requirements. </w:t>
      </w:r>
      <w:r w:rsidR="00C574F4">
        <w:t>Based on the agreement made in RAN1 that the</w:t>
      </w:r>
      <w:r w:rsidR="00862440">
        <w:t xml:space="preserve"> CSI-RS can be overlapped with SBFD </w:t>
      </w:r>
      <w:proofErr w:type="spellStart"/>
      <w:r w:rsidR="00862440">
        <w:t>subbands</w:t>
      </w:r>
      <w:proofErr w:type="spellEnd"/>
      <w:r w:rsidR="00862440">
        <w:t xml:space="preserve"> and the CSI-RS frequency resources within DL usable PRBs are valid for SBFD-aware. Hence, CSI-RS based measurements are impacted with the SBFD operation</w:t>
      </w:r>
      <w:r w:rsidR="0015267C">
        <w:t xml:space="preserve">. </w:t>
      </w:r>
      <w:r w:rsidR="00BB5BDB">
        <w:t>Besides, a</w:t>
      </w:r>
      <w:r w:rsidR="0015267C">
        <w:t xml:space="preserve">s stated in the scope of the WID, for SBFD operation in a slot defined as downlink and/or flexible by </w:t>
      </w:r>
      <w:proofErr w:type="spellStart"/>
      <w:r w:rsidR="0015267C">
        <w:rPr>
          <w:rFonts w:eastAsia="Malgun Gothic"/>
          <w:i/>
          <w:iCs/>
          <w:lang w:val="en-US" w:eastAsia="ko-KR"/>
        </w:rPr>
        <w:t>tdd</w:t>
      </w:r>
      <w:proofErr w:type="spellEnd"/>
      <w:r w:rsidR="0015267C">
        <w:rPr>
          <w:rFonts w:eastAsia="Malgun Gothic"/>
          <w:i/>
          <w:iCs/>
          <w:lang w:val="en-US" w:eastAsia="ko-KR"/>
        </w:rPr>
        <w:t>-UL-DL-</w:t>
      </w:r>
      <w:proofErr w:type="spellStart"/>
      <w:r w:rsidR="0015267C">
        <w:rPr>
          <w:rFonts w:eastAsia="Malgun Gothic"/>
          <w:i/>
          <w:iCs/>
          <w:lang w:val="en-US" w:eastAsia="ko-KR"/>
        </w:rPr>
        <w:t>ConfigurationCommon</w:t>
      </w:r>
      <w:proofErr w:type="spellEnd"/>
      <w:r w:rsidR="0015267C">
        <w:rPr>
          <w:rFonts w:eastAsia="Malgun Gothic"/>
          <w:i/>
          <w:iCs/>
          <w:lang w:val="en-US" w:eastAsia="ko-KR"/>
        </w:rPr>
        <w:t xml:space="preserve">, </w:t>
      </w:r>
      <w:r w:rsidR="0015267C">
        <w:rPr>
          <w:rFonts w:eastAsia="Malgun Gothic"/>
          <w:lang w:val="en-US" w:eastAsia="ko-KR"/>
        </w:rPr>
        <w:t xml:space="preserve">uplink transmission is within uplink </w:t>
      </w:r>
      <w:proofErr w:type="spellStart"/>
      <w:r w:rsidR="0015267C">
        <w:rPr>
          <w:rFonts w:eastAsia="Malgun Gothic"/>
          <w:lang w:val="en-US" w:eastAsia="ko-KR"/>
        </w:rPr>
        <w:t>subband</w:t>
      </w:r>
      <w:proofErr w:type="spellEnd"/>
      <w:r w:rsidR="0015267C">
        <w:rPr>
          <w:rFonts w:eastAsia="Malgun Gothic"/>
          <w:lang w:val="en-US" w:eastAsia="ko-KR"/>
        </w:rPr>
        <w:t xml:space="preserve"> only whereas downlink reception is within downlink </w:t>
      </w:r>
      <w:proofErr w:type="spellStart"/>
      <w:r w:rsidR="0015267C">
        <w:rPr>
          <w:rFonts w:eastAsia="Malgun Gothic"/>
          <w:lang w:val="en-US" w:eastAsia="ko-KR"/>
        </w:rPr>
        <w:t>subband</w:t>
      </w:r>
      <w:proofErr w:type="spellEnd"/>
      <w:r w:rsidR="0015267C">
        <w:rPr>
          <w:rFonts w:eastAsia="Malgun Gothic"/>
          <w:lang w:val="en-US" w:eastAsia="ko-KR"/>
        </w:rPr>
        <w:t xml:space="preserve">(s) only. </w:t>
      </w:r>
      <w:r w:rsidR="00BB5BDB">
        <w:rPr>
          <w:rFonts w:eastAsia="Malgun Gothic"/>
          <w:lang w:val="en-US" w:eastAsia="ko-KR"/>
        </w:rPr>
        <w:t>Therefore, the CSI-RS based measurements are based on</w:t>
      </w:r>
      <w:r w:rsidR="00862440">
        <w:t xml:space="preserve"> the </w:t>
      </w:r>
      <w:r w:rsidR="00275DC7">
        <w:t>CSI-RS frequency resources within DL usable PRBs</w:t>
      </w:r>
      <w:r w:rsidR="00275DC7" w:rsidRPr="00796609">
        <w:t xml:space="preserve">. Figure </w:t>
      </w:r>
      <w:r w:rsidR="00AB6EE2">
        <w:t>2</w:t>
      </w:r>
      <w:r w:rsidR="00BB5BDB" w:rsidRPr="00796609">
        <w:t xml:space="preserve"> depicts</w:t>
      </w:r>
      <w:r w:rsidR="00BB5BDB">
        <w:t xml:space="preserve"> the configured CSI-RS resources, which are overlapped with SBFD </w:t>
      </w:r>
      <w:proofErr w:type="spellStart"/>
      <w:r w:rsidR="00BB5BDB">
        <w:t>subbands</w:t>
      </w:r>
      <w:proofErr w:type="spellEnd"/>
      <w:r w:rsidR="00275DC7">
        <w:t>.</w:t>
      </w:r>
      <w:r w:rsidR="00BB5BDB">
        <w:t xml:space="preserve"> The figure also depicts the CSI-RS resources mapped within DL usable PRBs. </w:t>
      </w:r>
      <w:r w:rsidR="00275DC7">
        <w:t xml:space="preserve"> </w:t>
      </w:r>
    </w:p>
    <w:p w14:paraId="2CAAD457" w14:textId="50674464" w:rsidR="00275DC7" w:rsidRDefault="00275DC7" w:rsidP="00275DC7">
      <w:pPr>
        <w:jc w:val="center"/>
      </w:pPr>
      <w:r>
        <w:rPr>
          <w:noProof/>
        </w:rPr>
        <w:lastRenderedPageBreak/>
        <w:drawing>
          <wp:inline distT="0" distB="0" distL="0" distR="0" wp14:anchorId="66EB00A2" wp14:editId="5F71402A">
            <wp:extent cx="2241011" cy="244027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45560" cy="2445223"/>
                    </a:xfrm>
                    <a:prstGeom prst="rect">
                      <a:avLst/>
                    </a:prstGeom>
                    <a:noFill/>
                    <a:ln>
                      <a:noFill/>
                    </a:ln>
                  </pic:spPr>
                </pic:pic>
              </a:graphicData>
            </a:graphic>
          </wp:inline>
        </w:drawing>
      </w:r>
    </w:p>
    <w:p w14:paraId="3FD7414D" w14:textId="5D84A82C" w:rsidR="00E01E2A" w:rsidRPr="00221043" w:rsidRDefault="00275DC7" w:rsidP="00275DC7">
      <w:pPr>
        <w:jc w:val="center"/>
        <w:rPr>
          <w:b/>
          <w:bCs/>
        </w:rPr>
      </w:pPr>
      <w:r w:rsidRPr="00221043">
        <w:rPr>
          <w:b/>
          <w:bCs/>
        </w:rPr>
        <w:t xml:space="preserve">Figure </w:t>
      </w:r>
      <w:r w:rsidR="00221043">
        <w:rPr>
          <w:b/>
          <w:bCs/>
        </w:rPr>
        <w:t>2</w:t>
      </w:r>
      <w:r w:rsidRPr="00221043">
        <w:rPr>
          <w:b/>
          <w:bCs/>
        </w:rPr>
        <w:t xml:space="preserve">: depicts the configured CSI-RS resources overlapped with SBFD </w:t>
      </w:r>
      <w:proofErr w:type="spellStart"/>
      <w:r w:rsidRPr="00221043">
        <w:rPr>
          <w:b/>
          <w:bCs/>
        </w:rPr>
        <w:t>subbands</w:t>
      </w:r>
      <w:proofErr w:type="spellEnd"/>
      <w:r w:rsidRPr="00221043">
        <w:rPr>
          <w:b/>
          <w:bCs/>
        </w:rPr>
        <w:t>.</w:t>
      </w:r>
    </w:p>
    <w:tbl>
      <w:tblPr>
        <w:tblStyle w:val="TableGrid"/>
        <w:tblpPr w:leftFromText="180" w:rightFromText="180" w:vertAnchor="text" w:horzAnchor="margin" w:tblpY="350"/>
        <w:tblW w:w="0" w:type="auto"/>
        <w:tblLook w:val="04A0" w:firstRow="1" w:lastRow="0" w:firstColumn="1" w:lastColumn="0" w:noHBand="0" w:noVBand="1"/>
      </w:tblPr>
      <w:tblGrid>
        <w:gridCol w:w="9629"/>
      </w:tblGrid>
      <w:tr w:rsidR="0069204F" w14:paraId="386766BA" w14:textId="77777777" w:rsidTr="0069204F">
        <w:tc>
          <w:tcPr>
            <w:tcW w:w="9629" w:type="dxa"/>
          </w:tcPr>
          <w:p w14:paraId="14EE34C5" w14:textId="77777777" w:rsidR="0069204F" w:rsidRPr="00A70CE6" w:rsidRDefault="0069204F" w:rsidP="0069204F">
            <w:pPr>
              <w:jc w:val="both"/>
              <w:rPr>
                <w:b/>
                <w:bCs/>
                <w:lang w:val="sv-SE"/>
              </w:rPr>
            </w:pPr>
            <w:r w:rsidRPr="00A70CE6">
              <w:rPr>
                <w:b/>
                <w:bCs/>
                <w:highlight w:val="green"/>
                <w:lang w:val="sv-SE"/>
              </w:rPr>
              <w:t>Agreement:</w:t>
            </w:r>
          </w:p>
          <w:p w14:paraId="116B28E2" w14:textId="77777777" w:rsidR="0069204F" w:rsidRPr="00A70CE6" w:rsidRDefault="0069204F" w:rsidP="0069204F">
            <w:pPr>
              <w:numPr>
                <w:ilvl w:val="0"/>
                <w:numId w:val="46"/>
              </w:numPr>
              <w:jc w:val="both"/>
              <w:rPr>
                <w:lang w:val="en-US"/>
              </w:rPr>
            </w:pPr>
            <w:r w:rsidRPr="00A70CE6">
              <w:rPr>
                <w:lang w:val="en-US"/>
              </w:rPr>
              <w:t>RAN4 to discuss whether and how L1 CSI-RS measurement requirements would be impacted by the following SBFD operations.</w:t>
            </w:r>
          </w:p>
          <w:p w14:paraId="570C2C3C" w14:textId="77777777" w:rsidR="0069204F" w:rsidRPr="00A70CE6" w:rsidRDefault="0069204F" w:rsidP="0069204F">
            <w:pPr>
              <w:numPr>
                <w:ilvl w:val="1"/>
                <w:numId w:val="46"/>
              </w:numPr>
              <w:jc w:val="both"/>
              <w:rPr>
                <w:lang w:val="en-US"/>
              </w:rPr>
            </w:pPr>
            <w:r w:rsidRPr="00A70CE6">
              <w:rPr>
                <w:lang w:val="en-US"/>
              </w:rPr>
              <w:t>CSI-RS colliding with dynamically scheduled UL transmission</w:t>
            </w:r>
          </w:p>
          <w:p w14:paraId="0909D43D" w14:textId="77777777" w:rsidR="0069204F" w:rsidRPr="00A70CE6" w:rsidRDefault="0069204F" w:rsidP="0069204F">
            <w:pPr>
              <w:numPr>
                <w:ilvl w:val="1"/>
                <w:numId w:val="46"/>
              </w:numPr>
              <w:jc w:val="both"/>
              <w:rPr>
                <w:lang w:val="en-US"/>
              </w:rPr>
            </w:pPr>
            <w:r w:rsidRPr="00A70CE6">
              <w:rPr>
                <w:lang w:val="en-US"/>
              </w:rPr>
              <w:t xml:space="preserve">CSI-RS puncturing in frequency domain in SBFD </w:t>
            </w:r>
            <w:proofErr w:type="gramStart"/>
            <w:r w:rsidRPr="00A70CE6">
              <w:rPr>
                <w:lang w:val="en-US"/>
              </w:rPr>
              <w:t>symbols</w:t>
            </w:r>
            <w:proofErr w:type="gramEnd"/>
          </w:p>
          <w:p w14:paraId="591FE4DA" w14:textId="77777777" w:rsidR="0069204F" w:rsidRPr="00A70CE6" w:rsidRDefault="0069204F" w:rsidP="0069204F">
            <w:pPr>
              <w:numPr>
                <w:ilvl w:val="1"/>
                <w:numId w:val="46"/>
              </w:numPr>
              <w:jc w:val="both"/>
              <w:rPr>
                <w:lang w:val="en-US"/>
              </w:rPr>
            </w:pPr>
            <w:r w:rsidRPr="00A70CE6">
              <w:rPr>
                <w:lang w:val="en-US"/>
              </w:rPr>
              <w:t xml:space="preserve">CSI-RS distributed over SBFD and non-SBFD </w:t>
            </w:r>
            <w:proofErr w:type="gramStart"/>
            <w:r w:rsidRPr="00A70CE6">
              <w:rPr>
                <w:lang w:val="en-US"/>
              </w:rPr>
              <w:t>symbols</w:t>
            </w:r>
            <w:proofErr w:type="gramEnd"/>
          </w:p>
          <w:p w14:paraId="379B5DFB" w14:textId="77777777" w:rsidR="0069204F" w:rsidRPr="00A70CE6" w:rsidRDefault="0069204F" w:rsidP="0069204F">
            <w:pPr>
              <w:numPr>
                <w:ilvl w:val="0"/>
                <w:numId w:val="46"/>
              </w:numPr>
              <w:jc w:val="both"/>
              <w:rPr>
                <w:lang w:val="en-US"/>
              </w:rPr>
            </w:pPr>
            <w:r w:rsidRPr="00A70CE6">
              <w:rPr>
                <w:lang w:val="en-US"/>
              </w:rPr>
              <w:t>Align the understanding whether above SBFD operations are applicable for CSI-RS for RLM, BFR and L1-RSRP, or they are only applicable for CSI-RS for CSI.</w:t>
            </w:r>
          </w:p>
          <w:p w14:paraId="5E713768" w14:textId="77777777" w:rsidR="0069204F" w:rsidRPr="00A70CE6" w:rsidRDefault="0069204F" w:rsidP="0069204F">
            <w:pPr>
              <w:numPr>
                <w:ilvl w:val="0"/>
                <w:numId w:val="46"/>
              </w:numPr>
              <w:jc w:val="both"/>
              <w:rPr>
                <w:lang w:val="en-US"/>
              </w:rPr>
            </w:pPr>
            <w:r w:rsidRPr="00A70CE6">
              <w:rPr>
                <w:lang w:val="en-US"/>
              </w:rPr>
              <w:t>RAN4 to discuss whether and how L3 CSI-RS measurement requirements would be impacted by SBFD operations, and further RAN1/2 conclusions can be considered.</w:t>
            </w:r>
          </w:p>
        </w:tc>
      </w:tr>
    </w:tbl>
    <w:p w14:paraId="2393102B" w14:textId="716B9BE2" w:rsidR="0069204F" w:rsidRDefault="0069204F" w:rsidP="001D43C9">
      <w:pPr>
        <w:jc w:val="both"/>
      </w:pPr>
      <w:r>
        <w:t>Furthermore, in the previous meeting RAN4 reached the following agreement:</w:t>
      </w:r>
    </w:p>
    <w:p w14:paraId="3C9371AE" w14:textId="77777777" w:rsidR="0069204F" w:rsidRDefault="0069204F" w:rsidP="001D43C9">
      <w:pPr>
        <w:jc w:val="both"/>
      </w:pPr>
    </w:p>
    <w:p w14:paraId="198D219D" w14:textId="76E29086" w:rsidR="0069204F" w:rsidRDefault="0069204F" w:rsidP="001D43C9">
      <w:pPr>
        <w:jc w:val="both"/>
      </w:pPr>
      <w:r>
        <w:t>Firstly, for the issue of ‘</w:t>
      </w:r>
      <w:r>
        <w:rPr>
          <w:lang w:val="en-US"/>
        </w:rPr>
        <w:t>CSI-RS colliding with dynamically scheduled UL transmission</w:t>
      </w:r>
      <w:r>
        <w:t>’: RAN4 should follow the existing requirement of CSI-RS colliding with dynamically scheduled UL transmission</w:t>
      </w:r>
      <w:r w:rsidR="002641F1">
        <w:t>, which prioritize the measurements. Second, for the issue of ‘</w:t>
      </w:r>
      <w:r w:rsidR="002641F1">
        <w:rPr>
          <w:lang w:val="en-US"/>
        </w:rPr>
        <w:t>CSI-RS puncturing in frequency domain in SBFD symbols</w:t>
      </w:r>
      <w:r w:rsidR="002641F1">
        <w:t xml:space="preserve">’: </w:t>
      </w:r>
      <w:proofErr w:type="gramStart"/>
      <w:r w:rsidR="00856868">
        <w:t>in order for</w:t>
      </w:r>
      <w:proofErr w:type="gramEnd"/>
      <w:r w:rsidR="00856868">
        <w:t xml:space="preserve"> the UE to be able to do CSI-RS based measurements the UE should be aware of which CSI-RS resources are overlapped with SBFD </w:t>
      </w:r>
      <w:proofErr w:type="spellStart"/>
      <w:r w:rsidR="00856868">
        <w:t>subband</w:t>
      </w:r>
      <w:proofErr w:type="spellEnd"/>
      <w:r w:rsidR="00856868">
        <w:t>. To ensure this, RAN4 can highlight that to RAN2 to ensure that the signalling design cover the issue. Besides, RAN4 should discuss whether the measurements are based on two DL SBFD or a single DL SBFD. Third, for the issue of ‘</w:t>
      </w:r>
      <w:r w:rsidR="00856868">
        <w:rPr>
          <w:lang w:val="en-US"/>
        </w:rPr>
        <w:t>CSI-RS distributed over SBFD and non-SBFD symbols</w:t>
      </w:r>
      <w:r w:rsidR="00856868">
        <w:t xml:space="preserve">’: the accuracy of the SBFD and non-SBFD symbols are different due to the interference among these symbols, therefore, the symbols used for a measurement should be of the same symbol type. Fourth, to our understanding that the CSI-RS is applicable for </w:t>
      </w:r>
      <w:r w:rsidR="00693DD9">
        <w:t xml:space="preserve">all L1/RLM/BFD serving cell measurements. Fifth, given that the UE can’t tell the exact CSI-RS puncturing of the neighbouring cell, hence, our preference to deprioritize the CSI-RS based L3 measurements for SBFD operation.   </w:t>
      </w:r>
    </w:p>
    <w:p w14:paraId="0990889D" w14:textId="67E5CBE2" w:rsidR="00866B7B" w:rsidRDefault="009D0E06" w:rsidP="001D43C9">
      <w:pPr>
        <w:jc w:val="both"/>
      </w:pPr>
      <w:r>
        <w:t xml:space="preserve"> </w:t>
      </w:r>
    </w:p>
    <w:p w14:paraId="789A3BEB" w14:textId="53C7A807" w:rsidR="00221043" w:rsidRDefault="00221043" w:rsidP="00221043">
      <w:pPr>
        <w:jc w:val="both"/>
      </w:pPr>
      <w:r>
        <w:rPr>
          <w:b/>
          <w:bCs/>
        </w:rPr>
        <w:t xml:space="preserve">Observation </w:t>
      </w:r>
      <w:r w:rsidR="00F64421">
        <w:rPr>
          <w:b/>
          <w:bCs/>
        </w:rPr>
        <w:t>7</w:t>
      </w:r>
      <w:r>
        <w:rPr>
          <w:b/>
          <w:bCs/>
        </w:rPr>
        <w:t xml:space="preserve">: The configured CSI-RS resources can be overlapped with SBFD </w:t>
      </w:r>
      <w:proofErr w:type="spellStart"/>
      <w:r>
        <w:rPr>
          <w:b/>
          <w:bCs/>
        </w:rPr>
        <w:t>subbands</w:t>
      </w:r>
      <w:proofErr w:type="spellEnd"/>
      <w:r>
        <w:rPr>
          <w:b/>
          <w:bCs/>
        </w:rPr>
        <w:t xml:space="preserve"> and hence the CSI-RS based measurements might be impacted. </w:t>
      </w:r>
    </w:p>
    <w:p w14:paraId="1A2539DB" w14:textId="0536C15D" w:rsidR="00221043" w:rsidRDefault="00221043" w:rsidP="00221043">
      <w:pPr>
        <w:jc w:val="both"/>
        <w:rPr>
          <w:b/>
          <w:bCs/>
        </w:rPr>
      </w:pPr>
      <w:r>
        <w:rPr>
          <w:b/>
          <w:bCs/>
        </w:rPr>
        <w:lastRenderedPageBreak/>
        <w:t xml:space="preserve">Observation </w:t>
      </w:r>
      <w:r w:rsidR="00F64421">
        <w:rPr>
          <w:b/>
          <w:bCs/>
        </w:rPr>
        <w:t>8</w:t>
      </w:r>
      <w:r>
        <w:rPr>
          <w:b/>
          <w:bCs/>
        </w:rPr>
        <w:t xml:space="preserve">: The RRM requirements for CSI-RS based measurements are defined by the minimum number of PRBs of CSI-RS resources used for the measurements. </w:t>
      </w:r>
    </w:p>
    <w:p w14:paraId="48C4EEF3" w14:textId="066A7339" w:rsidR="00221043" w:rsidRPr="00930EEF" w:rsidRDefault="00221043" w:rsidP="00221043">
      <w:pPr>
        <w:pStyle w:val="ListParagraph"/>
        <w:numPr>
          <w:ilvl w:val="0"/>
          <w:numId w:val="39"/>
        </w:numPr>
        <w:spacing w:after="180" w:line="256" w:lineRule="auto"/>
        <w:jc w:val="both"/>
        <w:rPr>
          <w:rFonts w:ascii="Times New Roman" w:hAnsi="Times New Roman" w:cs="Times New Roman"/>
          <w:sz w:val="20"/>
          <w:szCs w:val="20"/>
        </w:rPr>
      </w:pPr>
      <w:bookmarkStart w:id="6" w:name="_Ref178610200"/>
      <w:r w:rsidRPr="00930EEF">
        <w:rPr>
          <w:rFonts w:cstheme="minorHAnsi"/>
          <w:b/>
          <w:lang w:eastAsia="ko-KR"/>
        </w:rPr>
        <w:t xml:space="preserve">For SBFD-aware UE, </w:t>
      </w:r>
      <w:r w:rsidR="00930EEF" w:rsidRPr="00930EEF">
        <w:rPr>
          <w:rFonts w:cstheme="minorHAnsi"/>
          <w:b/>
          <w:lang w:eastAsia="ko-KR"/>
        </w:rPr>
        <w:t xml:space="preserve">NW shall configure the UE with the punctured CSI-RS resources by the SBFD </w:t>
      </w:r>
      <w:proofErr w:type="spellStart"/>
      <w:r w:rsidR="00930EEF" w:rsidRPr="00930EEF">
        <w:rPr>
          <w:rFonts w:cstheme="minorHAnsi"/>
          <w:b/>
          <w:lang w:eastAsia="ko-KR"/>
        </w:rPr>
        <w:t>subband</w:t>
      </w:r>
      <w:proofErr w:type="spellEnd"/>
      <w:r w:rsidR="00930EEF" w:rsidRPr="00930EEF">
        <w:rPr>
          <w:rFonts w:cstheme="minorHAnsi"/>
          <w:b/>
          <w:lang w:eastAsia="ko-KR"/>
        </w:rPr>
        <w:t xml:space="preserve"> operation</w:t>
      </w:r>
      <w:r w:rsidRPr="00930EEF">
        <w:rPr>
          <w:rFonts w:cstheme="minorHAnsi"/>
          <w:b/>
          <w:lang w:eastAsia="ko-KR"/>
        </w:rPr>
        <w:t>.</w:t>
      </w:r>
      <w:bookmarkEnd w:id="6"/>
    </w:p>
    <w:p w14:paraId="057DB921" w14:textId="5DA53044" w:rsidR="00930EEF" w:rsidRPr="00693DD9" w:rsidRDefault="00930EEF" w:rsidP="00221043">
      <w:pPr>
        <w:pStyle w:val="ListParagraph"/>
        <w:numPr>
          <w:ilvl w:val="0"/>
          <w:numId w:val="39"/>
        </w:numPr>
        <w:spacing w:after="180" w:line="256" w:lineRule="auto"/>
        <w:jc w:val="both"/>
        <w:rPr>
          <w:rFonts w:ascii="Times New Roman" w:hAnsi="Times New Roman" w:cs="Times New Roman"/>
          <w:sz w:val="20"/>
          <w:szCs w:val="20"/>
        </w:rPr>
      </w:pPr>
      <w:bookmarkStart w:id="7" w:name="_Ref178610203"/>
      <w:r>
        <w:rPr>
          <w:rFonts w:cstheme="minorHAnsi"/>
          <w:b/>
          <w:lang w:eastAsia="ko-KR"/>
        </w:rPr>
        <w:t xml:space="preserve">RAN4 shall check whether there is a need to update the CSI-RS based measurements based on the minimum number of CSI-RS resources after being punctured by the SBFD </w:t>
      </w:r>
      <w:proofErr w:type="spellStart"/>
      <w:r>
        <w:rPr>
          <w:rFonts w:cstheme="minorHAnsi"/>
          <w:b/>
          <w:lang w:eastAsia="ko-KR"/>
        </w:rPr>
        <w:t>subband</w:t>
      </w:r>
      <w:proofErr w:type="spellEnd"/>
      <w:r>
        <w:rPr>
          <w:rFonts w:cstheme="minorHAnsi"/>
          <w:b/>
          <w:lang w:eastAsia="ko-KR"/>
        </w:rPr>
        <w:t>.</w:t>
      </w:r>
      <w:bookmarkEnd w:id="7"/>
    </w:p>
    <w:p w14:paraId="72518FA8" w14:textId="538D5138" w:rsidR="00693DD9" w:rsidRPr="00693DD9" w:rsidRDefault="00693DD9" w:rsidP="00221043">
      <w:pPr>
        <w:pStyle w:val="ListParagraph"/>
        <w:numPr>
          <w:ilvl w:val="0"/>
          <w:numId w:val="39"/>
        </w:numPr>
        <w:spacing w:after="180" w:line="256" w:lineRule="auto"/>
        <w:jc w:val="both"/>
        <w:rPr>
          <w:rFonts w:ascii="Times New Roman" w:hAnsi="Times New Roman" w:cs="Times New Roman"/>
          <w:sz w:val="20"/>
          <w:szCs w:val="20"/>
        </w:rPr>
      </w:pPr>
      <w:bookmarkStart w:id="8" w:name="_Ref181975259"/>
      <w:r>
        <w:rPr>
          <w:rFonts w:cstheme="minorHAnsi"/>
          <w:b/>
          <w:lang w:eastAsia="ko-KR"/>
        </w:rPr>
        <w:t xml:space="preserve">For </w:t>
      </w:r>
      <w:r w:rsidRPr="00693DD9">
        <w:rPr>
          <w:rFonts w:cstheme="minorHAnsi"/>
          <w:b/>
          <w:lang w:val="en-US" w:eastAsia="ko-KR"/>
        </w:rPr>
        <w:t>CSI-RS colliding with dynamically scheduled UL transmission</w:t>
      </w:r>
      <w:r>
        <w:rPr>
          <w:rFonts w:cstheme="minorHAnsi"/>
          <w:b/>
          <w:lang w:val="en-US" w:eastAsia="ko-KR"/>
        </w:rPr>
        <w:t xml:space="preserve">, CSI-RS should be </w:t>
      </w:r>
      <w:proofErr w:type="gramStart"/>
      <w:r>
        <w:rPr>
          <w:rFonts w:cstheme="minorHAnsi"/>
          <w:b/>
          <w:lang w:val="en-US" w:eastAsia="ko-KR"/>
        </w:rPr>
        <w:t>prioritize</w:t>
      </w:r>
      <w:proofErr w:type="gramEnd"/>
      <w:r>
        <w:rPr>
          <w:rFonts w:cstheme="minorHAnsi"/>
          <w:b/>
          <w:lang w:val="en-US" w:eastAsia="ko-KR"/>
        </w:rPr>
        <w:t xml:space="preserve"> to the UL transmission.</w:t>
      </w:r>
      <w:bookmarkEnd w:id="8"/>
      <w:r>
        <w:rPr>
          <w:rFonts w:cstheme="minorHAnsi"/>
          <w:b/>
          <w:lang w:val="en-US" w:eastAsia="ko-KR"/>
        </w:rPr>
        <w:t xml:space="preserve"> </w:t>
      </w:r>
    </w:p>
    <w:p w14:paraId="75CF869B" w14:textId="2CB710A0" w:rsidR="00693DD9" w:rsidRPr="00693DD9" w:rsidRDefault="00693DD9" w:rsidP="00221043">
      <w:pPr>
        <w:pStyle w:val="ListParagraph"/>
        <w:numPr>
          <w:ilvl w:val="0"/>
          <w:numId w:val="39"/>
        </w:numPr>
        <w:spacing w:after="180" w:line="256" w:lineRule="auto"/>
        <w:jc w:val="both"/>
        <w:rPr>
          <w:rFonts w:ascii="Times New Roman" w:hAnsi="Times New Roman" w:cs="Times New Roman"/>
          <w:sz w:val="20"/>
          <w:szCs w:val="20"/>
        </w:rPr>
      </w:pPr>
      <w:bookmarkStart w:id="9" w:name="_Ref181975270"/>
      <w:r>
        <w:rPr>
          <w:rFonts w:cstheme="minorHAnsi"/>
          <w:b/>
          <w:lang w:val="en-US" w:eastAsia="ko-KR"/>
        </w:rPr>
        <w:t xml:space="preserve">For </w:t>
      </w:r>
      <w:r w:rsidRPr="00693DD9">
        <w:rPr>
          <w:rFonts w:cstheme="minorHAnsi"/>
          <w:b/>
          <w:lang w:val="en-US" w:eastAsia="ko-KR"/>
        </w:rPr>
        <w:t>CSI-RS puncturing in frequency domain in SBFD symbols</w:t>
      </w:r>
      <w:r>
        <w:rPr>
          <w:rFonts w:cstheme="minorHAnsi"/>
          <w:b/>
          <w:lang w:val="en-US" w:eastAsia="ko-KR"/>
        </w:rPr>
        <w:t xml:space="preserve">, RAN4 shall clarify whether the CSI-RS are based on one DL </w:t>
      </w:r>
      <w:proofErr w:type="spellStart"/>
      <w:r>
        <w:rPr>
          <w:rFonts w:cstheme="minorHAnsi"/>
          <w:b/>
          <w:lang w:val="en-US" w:eastAsia="ko-KR"/>
        </w:rPr>
        <w:t>subband</w:t>
      </w:r>
      <w:proofErr w:type="spellEnd"/>
      <w:r>
        <w:rPr>
          <w:rFonts w:cstheme="minorHAnsi"/>
          <w:b/>
          <w:lang w:val="en-US" w:eastAsia="ko-KR"/>
        </w:rPr>
        <w:t xml:space="preserve"> or two DL </w:t>
      </w:r>
      <w:proofErr w:type="spellStart"/>
      <w:r>
        <w:rPr>
          <w:rFonts w:cstheme="minorHAnsi"/>
          <w:b/>
          <w:lang w:val="en-US" w:eastAsia="ko-KR"/>
        </w:rPr>
        <w:t>subband</w:t>
      </w:r>
      <w:proofErr w:type="spellEnd"/>
      <w:r>
        <w:rPr>
          <w:rFonts w:cstheme="minorHAnsi"/>
          <w:b/>
          <w:lang w:val="en-US" w:eastAsia="ko-KR"/>
        </w:rPr>
        <w:t>?</w:t>
      </w:r>
      <w:bookmarkEnd w:id="9"/>
      <w:r>
        <w:rPr>
          <w:rFonts w:cstheme="minorHAnsi"/>
          <w:b/>
          <w:lang w:val="en-US" w:eastAsia="ko-KR"/>
        </w:rPr>
        <w:t xml:space="preserve"> </w:t>
      </w:r>
    </w:p>
    <w:p w14:paraId="1CF52001" w14:textId="29E669D9" w:rsidR="00693DD9" w:rsidRPr="00693DD9" w:rsidRDefault="00693DD9" w:rsidP="00221043">
      <w:pPr>
        <w:pStyle w:val="ListParagraph"/>
        <w:numPr>
          <w:ilvl w:val="0"/>
          <w:numId w:val="39"/>
        </w:numPr>
        <w:spacing w:after="180" w:line="256" w:lineRule="auto"/>
        <w:jc w:val="both"/>
        <w:rPr>
          <w:rFonts w:ascii="Times New Roman" w:hAnsi="Times New Roman" w:cs="Times New Roman"/>
          <w:sz w:val="20"/>
          <w:szCs w:val="20"/>
        </w:rPr>
      </w:pPr>
      <w:bookmarkStart w:id="10" w:name="_Ref181975285"/>
      <w:r>
        <w:rPr>
          <w:rFonts w:cstheme="minorHAnsi"/>
          <w:b/>
          <w:lang w:val="en-US" w:eastAsia="ko-KR"/>
        </w:rPr>
        <w:t xml:space="preserve">For </w:t>
      </w:r>
      <w:r w:rsidRPr="00693DD9">
        <w:rPr>
          <w:rFonts w:cstheme="minorHAnsi"/>
          <w:b/>
          <w:lang w:val="en-US" w:eastAsia="ko-KR"/>
        </w:rPr>
        <w:t>CSI-RS distributed over SBFD and non-SBFD symbols</w:t>
      </w:r>
      <w:r>
        <w:rPr>
          <w:rFonts w:cstheme="minorHAnsi"/>
          <w:b/>
          <w:lang w:val="en-US" w:eastAsia="ko-KR"/>
        </w:rPr>
        <w:t xml:space="preserve">, RAN4 shall define requirements based on a single symbols type, </w:t>
      </w:r>
      <w:proofErr w:type="gramStart"/>
      <w:r>
        <w:rPr>
          <w:rFonts w:cstheme="minorHAnsi"/>
          <w:b/>
          <w:lang w:val="en-US" w:eastAsia="ko-KR"/>
        </w:rPr>
        <w:t>i.e.</w:t>
      </w:r>
      <w:proofErr w:type="gramEnd"/>
      <w:r>
        <w:rPr>
          <w:rFonts w:cstheme="minorHAnsi"/>
          <w:b/>
          <w:lang w:val="en-US" w:eastAsia="ko-KR"/>
        </w:rPr>
        <w:t xml:space="preserve"> either SBFD or non-SBFD.</w:t>
      </w:r>
      <w:bookmarkEnd w:id="10"/>
      <w:r>
        <w:rPr>
          <w:rFonts w:cstheme="minorHAnsi"/>
          <w:b/>
          <w:lang w:val="en-US" w:eastAsia="ko-KR"/>
        </w:rPr>
        <w:t xml:space="preserve"> </w:t>
      </w:r>
    </w:p>
    <w:p w14:paraId="0BEF9298" w14:textId="328B8075" w:rsidR="00693DD9" w:rsidRDefault="00693DD9" w:rsidP="00221043">
      <w:pPr>
        <w:pStyle w:val="ListParagraph"/>
        <w:numPr>
          <w:ilvl w:val="0"/>
          <w:numId w:val="39"/>
        </w:numPr>
        <w:spacing w:after="180" w:line="256" w:lineRule="auto"/>
        <w:jc w:val="both"/>
        <w:rPr>
          <w:rFonts w:cstheme="minorHAnsi"/>
          <w:b/>
          <w:lang w:val="en-US" w:eastAsia="ko-KR"/>
        </w:rPr>
      </w:pPr>
      <w:bookmarkStart w:id="11" w:name="_Ref181975298"/>
      <w:r w:rsidRPr="00693DD9">
        <w:rPr>
          <w:rFonts w:cstheme="minorHAnsi"/>
          <w:b/>
          <w:lang w:val="en-US" w:eastAsia="ko-KR"/>
        </w:rPr>
        <w:t>RAN4 should assume that the</w:t>
      </w:r>
      <w:r>
        <w:rPr>
          <w:rFonts w:cstheme="minorHAnsi"/>
          <w:b/>
          <w:lang w:val="en-US" w:eastAsia="ko-KR"/>
        </w:rPr>
        <w:t xml:space="preserve"> SBFD operation is applicable for CSI-RS based L1/RLM/BFD measurements.</w:t>
      </w:r>
      <w:bookmarkEnd w:id="11"/>
      <w:r>
        <w:rPr>
          <w:rFonts w:cstheme="minorHAnsi"/>
          <w:b/>
          <w:lang w:val="en-US" w:eastAsia="ko-KR"/>
        </w:rPr>
        <w:t xml:space="preserve"> </w:t>
      </w:r>
    </w:p>
    <w:p w14:paraId="212AC483" w14:textId="1B417E55" w:rsidR="00693DD9" w:rsidRPr="00693DD9" w:rsidRDefault="00693DD9" w:rsidP="00221043">
      <w:pPr>
        <w:pStyle w:val="ListParagraph"/>
        <w:numPr>
          <w:ilvl w:val="0"/>
          <w:numId w:val="39"/>
        </w:numPr>
        <w:spacing w:after="180" w:line="256" w:lineRule="auto"/>
        <w:jc w:val="both"/>
        <w:rPr>
          <w:rFonts w:cstheme="minorHAnsi"/>
          <w:b/>
          <w:lang w:val="en-US" w:eastAsia="ko-KR"/>
        </w:rPr>
      </w:pPr>
      <w:bookmarkStart w:id="12" w:name="_Ref181975307"/>
      <w:r>
        <w:rPr>
          <w:rFonts w:cstheme="minorHAnsi"/>
          <w:b/>
          <w:lang w:val="en-US" w:eastAsia="ko-KR"/>
        </w:rPr>
        <w:t>RAN4 should deprioritize CSI-RS based L3 measurements for SBFD operation.</w:t>
      </w:r>
      <w:bookmarkEnd w:id="12"/>
      <w:r>
        <w:rPr>
          <w:rFonts w:cstheme="minorHAnsi"/>
          <w:b/>
          <w:lang w:val="en-US" w:eastAsia="ko-KR"/>
        </w:rPr>
        <w:t xml:space="preserve"> </w:t>
      </w:r>
    </w:p>
    <w:p w14:paraId="4FB3D5F4" w14:textId="77777777" w:rsidR="00866B7B" w:rsidRDefault="00866B7B" w:rsidP="001D43C9">
      <w:pPr>
        <w:jc w:val="both"/>
      </w:pPr>
    </w:p>
    <w:p w14:paraId="7359DD3A" w14:textId="3FA99EE0" w:rsidR="00DC7211" w:rsidRDefault="00DC7211" w:rsidP="00DC7211">
      <w:pPr>
        <w:jc w:val="both"/>
      </w:pPr>
      <w:r w:rsidRPr="00CB3E3C">
        <w:rPr>
          <w:b/>
          <w:bCs/>
          <w:color w:val="0000FF"/>
          <w:lang w:val="en-US"/>
        </w:rPr>
        <w:t xml:space="preserve">Issue </w:t>
      </w:r>
      <w:r w:rsidR="00FF1F11" w:rsidRPr="00FF1F11">
        <w:rPr>
          <w:b/>
          <w:bCs/>
          <w:color w:val="0000FF"/>
          <w:lang w:val="en-US"/>
        </w:rPr>
        <w:t>1-2-3</w:t>
      </w:r>
      <w:r w:rsidRPr="00CB3E3C">
        <w:rPr>
          <w:b/>
          <w:bCs/>
          <w:color w:val="0000FF"/>
          <w:lang w:val="en-US"/>
        </w:rPr>
        <w:t xml:space="preserve">: Requirements for </w:t>
      </w:r>
      <w:r w:rsidRPr="00DC7211">
        <w:rPr>
          <w:b/>
          <w:bCs/>
          <w:color w:val="0000FF"/>
          <w:lang w:val="en-US"/>
        </w:rPr>
        <w:t>scheduling restriction</w:t>
      </w:r>
      <w:r>
        <w:t>:</w:t>
      </w:r>
    </w:p>
    <w:p w14:paraId="4E8BC32B" w14:textId="6BD494D4" w:rsidR="009F07D1" w:rsidRPr="002F5A53" w:rsidRDefault="00FF1F11" w:rsidP="009F07D1">
      <w:pPr>
        <w:jc w:val="both"/>
        <w:rPr>
          <w:rFonts w:ascii="Times New Roman" w:hAnsi="Times New Roman" w:cs="Times New Roman"/>
          <w:sz w:val="20"/>
          <w:szCs w:val="20"/>
        </w:rPr>
      </w:pPr>
      <w:r>
        <w:t>This issue is related to the SBFD operation rather than requirements and measurements only</w:t>
      </w:r>
      <w:r w:rsidR="00672169">
        <w:t>.</w:t>
      </w:r>
      <w:r>
        <w:t xml:space="preserve"> Therefore, it should be discussed in RAN1 rather than RAN4. </w:t>
      </w:r>
    </w:p>
    <w:p w14:paraId="3DFDDAAD" w14:textId="21FDD06D" w:rsidR="00744CFA" w:rsidRPr="002F5A53" w:rsidRDefault="00FF1F11" w:rsidP="00744CFA">
      <w:pPr>
        <w:pStyle w:val="ListParagraph"/>
        <w:numPr>
          <w:ilvl w:val="0"/>
          <w:numId w:val="5"/>
        </w:numPr>
        <w:spacing w:after="180"/>
        <w:contextualSpacing w:val="0"/>
        <w:jc w:val="both"/>
        <w:rPr>
          <w:rFonts w:ascii="Times New Roman" w:hAnsi="Times New Roman" w:cs="Times New Roman"/>
          <w:sz w:val="20"/>
          <w:szCs w:val="20"/>
        </w:rPr>
      </w:pPr>
      <w:bookmarkStart w:id="13" w:name="_Ref178610207"/>
      <w:r>
        <w:rPr>
          <w:b/>
          <w:bCs/>
        </w:rPr>
        <w:t xml:space="preserve">The issue of DL/UL transition time and whether SSB falls fully into the DL </w:t>
      </w:r>
      <w:proofErr w:type="spellStart"/>
      <w:r>
        <w:rPr>
          <w:b/>
          <w:bCs/>
        </w:rPr>
        <w:t>subband</w:t>
      </w:r>
      <w:proofErr w:type="spellEnd"/>
      <w:r>
        <w:rPr>
          <w:b/>
          <w:bCs/>
        </w:rPr>
        <w:t xml:space="preserve"> impact on SBFD operation should be discussed in RAN1 rather than </w:t>
      </w:r>
      <w:r w:rsidR="00672169">
        <w:rPr>
          <w:b/>
          <w:bCs/>
        </w:rPr>
        <w:t>RAN4 RRM.</w:t>
      </w:r>
      <w:bookmarkEnd w:id="13"/>
    </w:p>
    <w:p w14:paraId="3DBBC8FA" w14:textId="77777777" w:rsidR="00FF1F11" w:rsidRDefault="00FF1F11" w:rsidP="00FF1F11">
      <w:pPr>
        <w:jc w:val="both"/>
      </w:pPr>
    </w:p>
    <w:p w14:paraId="6819EC4B" w14:textId="7F77F491" w:rsidR="00FF1F11" w:rsidRPr="001F71AB" w:rsidRDefault="00FF1F11" w:rsidP="00FF1F11">
      <w:pPr>
        <w:jc w:val="both"/>
      </w:pPr>
      <w:r w:rsidRPr="001F71AB">
        <w:rPr>
          <w:b/>
          <w:bCs/>
          <w:color w:val="0000FF"/>
          <w:lang w:val="en-US"/>
        </w:rPr>
        <w:t>Issue 1-2-4: Requirements for RACH requirements</w:t>
      </w:r>
      <w:r w:rsidRPr="001F71AB">
        <w:t>:</w:t>
      </w:r>
    </w:p>
    <w:p w14:paraId="458AF268" w14:textId="32F4D04F" w:rsidR="00FF1F11" w:rsidRPr="001F71AB" w:rsidRDefault="00FF1F11" w:rsidP="00FF1F11">
      <w:pPr>
        <w:jc w:val="both"/>
        <w:rPr>
          <w:rFonts w:ascii="Times New Roman" w:hAnsi="Times New Roman" w:cs="Times New Roman"/>
          <w:sz w:val="20"/>
          <w:szCs w:val="20"/>
        </w:rPr>
      </w:pPr>
      <w:r w:rsidRPr="001F71AB">
        <w:t xml:space="preserve">Based on our observation, we didn’t identify any requirements impact due to the SBFD operation, </w:t>
      </w:r>
      <w:proofErr w:type="gramStart"/>
      <w:r w:rsidRPr="001F71AB">
        <w:t>yet,</w:t>
      </w:r>
      <w:proofErr w:type="gramEnd"/>
      <w:r w:rsidRPr="001F71AB">
        <w:t xml:space="preserve"> we are fine with other companies suggestion to check whether there is a need to define test case during the performance part. </w:t>
      </w:r>
    </w:p>
    <w:p w14:paraId="7E824E9A" w14:textId="02947664" w:rsidR="00FF1F11" w:rsidRPr="001F71AB" w:rsidRDefault="00FF1F11" w:rsidP="00FF1F11">
      <w:pPr>
        <w:pStyle w:val="ListParagraph"/>
        <w:numPr>
          <w:ilvl w:val="0"/>
          <w:numId w:val="39"/>
        </w:numPr>
        <w:spacing w:after="180" w:line="256" w:lineRule="auto"/>
        <w:jc w:val="both"/>
        <w:rPr>
          <w:rFonts w:ascii="Times New Roman" w:hAnsi="Times New Roman" w:cs="Times New Roman"/>
          <w:sz w:val="20"/>
          <w:szCs w:val="20"/>
        </w:rPr>
      </w:pPr>
      <w:bookmarkStart w:id="14" w:name="_Ref181975323"/>
      <w:r w:rsidRPr="001F71AB">
        <w:rPr>
          <w:b/>
          <w:bCs/>
        </w:rPr>
        <w:t>there is no impact on RACH requirements due to SBFD operation.</w:t>
      </w:r>
      <w:bookmarkEnd w:id="14"/>
    </w:p>
    <w:p w14:paraId="302A197E" w14:textId="77777777" w:rsidR="00FF1F11" w:rsidRPr="00FF1F11" w:rsidRDefault="00FF1F11" w:rsidP="00FF1F11">
      <w:pPr>
        <w:jc w:val="both"/>
        <w:rPr>
          <w:highlight w:val="yellow"/>
        </w:rPr>
      </w:pPr>
    </w:p>
    <w:p w14:paraId="5A20C765" w14:textId="269DC231" w:rsidR="00FF1F11" w:rsidRPr="00B0777E" w:rsidRDefault="00FF1F11" w:rsidP="00FF1F11">
      <w:pPr>
        <w:jc w:val="both"/>
      </w:pPr>
      <w:r w:rsidRPr="00B0777E">
        <w:rPr>
          <w:b/>
          <w:bCs/>
          <w:color w:val="0000FF"/>
          <w:lang w:val="en-US"/>
        </w:rPr>
        <w:t xml:space="preserve">Issue </w:t>
      </w:r>
      <w:r w:rsidR="009E24EC" w:rsidRPr="00B0777E">
        <w:rPr>
          <w:b/>
          <w:bCs/>
          <w:color w:val="0000FF"/>
          <w:lang w:val="sv-SE"/>
        </w:rPr>
        <w:t>1-2-5: Requirements for UL PC and or spatial relation update</w:t>
      </w:r>
      <w:r w:rsidRPr="00B0777E">
        <w:t>:</w:t>
      </w:r>
    </w:p>
    <w:p w14:paraId="368E589D" w14:textId="7A740BF5" w:rsidR="00FF1F11" w:rsidRPr="00B0777E" w:rsidRDefault="009E24EC" w:rsidP="00FF1F11">
      <w:pPr>
        <w:jc w:val="both"/>
        <w:rPr>
          <w:rFonts w:ascii="Times New Roman" w:hAnsi="Times New Roman" w:cs="Times New Roman"/>
          <w:sz w:val="20"/>
          <w:szCs w:val="20"/>
        </w:rPr>
      </w:pPr>
      <w:r w:rsidRPr="00B0777E">
        <w:t>It is not clear to us what UL power control is referred to it in here, besides, we don’t see any impact on spatial relation update</w:t>
      </w:r>
      <w:r w:rsidR="00FF1F11" w:rsidRPr="00B0777E">
        <w:t>.</w:t>
      </w:r>
      <w:r w:rsidRPr="00B0777E">
        <w:t xml:space="preserve"> Our preference is to close this issue without agreement on whether there is impact or not. If companies identify there is impact in the </w:t>
      </w:r>
      <w:proofErr w:type="gramStart"/>
      <w:r w:rsidRPr="00B0777E">
        <w:t>future</w:t>
      </w:r>
      <w:proofErr w:type="gramEnd"/>
      <w:r w:rsidRPr="00B0777E">
        <w:t xml:space="preserve"> then companies can bring further proposals.</w:t>
      </w:r>
      <w:r w:rsidR="00FF1F11" w:rsidRPr="00B0777E">
        <w:t xml:space="preserve"> </w:t>
      </w:r>
    </w:p>
    <w:p w14:paraId="0DEA6098" w14:textId="61B437F1" w:rsidR="00FF1F11" w:rsidRPr="00B0777E" w:rsidRDefault="00B0777E" w:rsidP="00FF1F11">
      <w:pPr>
        <w:pStyle w:val="ListParagraph"/>
        <w:numPr>
          <w:ilvl w:val="0"/>
          <w:numId w:val="39"/>
        </w:numPr>
        <w:spacing w:after="180" w:line="256" w:lineRule="auto"/>
        <w:jc w:val="both"/>
        <w:rPr>
          <w:rFonts w:ascii="Times New Roman" w:hAnsi="Times New Roman" w:cs="Times New Roman"/>
          <w:sz w:val="20"/>
          <w:szCs w:val="20"/>
        </w:rPr>
      </w:pPr>
      <w:bookmarkStart w:id="15" w:name="_Ref181975345"/>
      <w:r w:rsidRPr="00B0777E">
        <w:rPr>
          <w:b/>
          <w:bCs/>
        </w:rPr>
        <w:t xml:space="preserve">RAN4 RRM should close this issue of UL PC and spatial relation update without agreement on whether there is impact or not. If companies identify there is impact in the </w:t>
      </w:r>
      <w:proofErr w:type="gramStart"/>
      <w:r w:rsidRPr="00B0777E">
        <w:rPr>
          <w:b/>
          <w:bCs/>
        </w:rPr>
        <w:t>future</w:t>
      </w:r>
      <w:proofErr w:type="gramEnd"/>
      <w:r w:rsidRPr="00B0777E">
        <w:rPr>
          <w:b/>
          <w:bCs/>
        </w:rPr>
        <w:t xml:space="preserve"> then companies can bring further proposals</w:t>
      </w:r>
      <w:r w:rsidR="00FF1F11" w:rsidRPr="00B0777E">
        <w:rPr>
          <w:b/>
          <w:bCs/>
        </w:rPr>
        <w:t>.</w:t>
      </w:r>
      <w:bookmarkEnd w:id="15"/>
    </w:p>
    <w:p w14:paraId="72D88C4B" w14:textId="77777777" w:rsidR="00B0777E" w:rsidRDefault="00B0777E" w:rsidP="00B0777E">
      <w:pPr>
        <w:jc w:val="both"/>
        <w:rPr>
          <w:highlight w:val="yellow"/>
        </w:rPr>
      </w:pPr>
    </w:p>
    <w:p w14:paraId="788B0AFC" w14:textId="66841053" w:rsidR="00B0777E" w:rsidRDefault="00B0777E" w:rsidP="00B0777E">
      <w:pPr>
        <w:jc w:val="both"/>
      </w:pPr>
      <w:r>
        <w:rPr>
          <w:b/>
          <w:bCs/>
          <w:color w:val="0000FF"/>
          <w:lang w:val="en-US"/>
        </w:rPr>
        <w:t xml:space="preserve">Issue </w:t>
      </w:r>
      <w:r w:rsidRPr="00B0777E">
        <w:rPr>
          <w:b/>
          <w:bCs/>
          <w:color w:val="0000FF"/>
          <w:lang w:val="sv-SE"/>
        </w:rPr>
        <w:t>1-2-6: Requirements for MG and BWP switch</w:t>
      </w:r>
      <w:r>
        <w:t>:</w:t>
      </w:r>
    </w:p>
    <w:p w14:paraId="09315B90" w14:textId="0457AB4C" w:rsidR="00B0777E" w:rsidRDefault="00EF7222" w:rsidP="00B0777E">
      <w:pPr>
        <w:jc w:val="both"/>
        <w:rPr>
          <w:rFonts w:ascii="Times New Roman" w:hAnsi="Times New Roman" w:cs="Times New Roman"/>
          <w:sz w:val="20"/>
          <w:szCs w:val="20"/>
        </w:rPr>
      </w:pPr>
      <w:r w:rsidRPr="00EF7222">
        <w:t xml:space="preserve">The wording of SBFD can be for both UL/DL so at the end all what we need is to keep the requirements as UL slots regardless </w:t>
      </w:r>
      <w:r w:rsidR="007C4423">
        <w:t xml:space="preserve">of </w:t>
      </w:r>
      <w:r w:rsidRPr="00EF7222">
        <w:t>whether they are SBFD-UL or TDD-UL</w:t>
      </w:r>
      <w:r w:rsidR="00B0777E">
        <w:t xml:space="preserve">. </w:t>
      </w:r>
    </w:p>
    <w:p w14:paraId="45925A16" w14:textId="72A1D830" w:rsidR="00B0777E" w:rsidRDefault="00EF7222" w:rsidP="00B0777E">
      <w:pPr>
        <w:pStyle w:val="ListParagraph"/>
        <w:numPr>
          <w:ilvl w:val="0"/>
          <w:numId w:val="39"/>
        </w:numPr>
        <w:spacing w:after="180" w:line="254" w:lineRule="auto"/>
        <w:jc w:val="both"/>
        <w:rPr>
          <w:rFonts w:ascii="Times New Roman" w:hAnsi="Times New Roman" w:cs="Times New Roman"/>
          <w:sz w:val="20"/>
          <w:szCs w:val="20"/>
        </w:rPr>
      </w:pPr>
      <w:bookmarkStart w:id="16" w:name="_Ref181975362"/>
      <w:r>
        <w:rPr>
          <w:b/>
          <w:bCs/>
        </w:rPr>
        <w:lastRenderedPageBreak/>
        <w:t>There is no need to update the term UL slot for MG and BWP switch</w:t>
      </w:r>
      <w:r w:rsidR="00B0777E">
        <w:rPr>
          <w:b/>
          <w:bCs/>
        </w:rPr>
        <w:t>.</w:t>
      </w:r>
      <w:bookmarkEnd w:id="16"/>
    </w:p>
    <w:p w14:paraId="7C175CC7" w14:textId="77777777" w:rsidR="007C4423" w:rsidRDefault="007C4423" w:rsidP="007C4423">
      <w:pPr>
        <w:jc w:val="both"/>
        <w:rPr>
          <w:highlight w:val="yellow"/>
        </w:rPr>
      </w:pPr>
    </w:p>
    <w:p w14:paraId="274F4684" w14:textId="56685087" w:rsidR="007C4423" w:rsidRDefault="007C4423" w:rsidP="007C4423">
      <w:pPr>
        <w:jc w:val="both"/>
      </w:pPr>
      <w:r>
        <w:rPr>
          <w:b/>
          <w:bCs/>
          <w:color w:val="0000FF"/>
          <w:lang w:val="en-US"/>
        </w:rPr>
        <w:t xml:space="preserve">Issue </w:t>
      </w:r>
      <w:r w:rsidRPr="007C4423">
        <w:rPr>
          <w:b/>
          <w:bCs/>
          <w:color w:val="0000FF"/>
          <w:lang w:val="sv-SE"/>
        </w:rPr>
        <w:t>1-2-7: Requirements for UL resource muting</w:t>
      </w:r>
      <w:r>
        <w:t>:</w:t>
      </w:r>
    </w:p>
    <w:p w14:paraId="2750F21F" w14:textId="47D8FCE5" w:rsidR="007C4423" w:rsidRDefault="007C4423" w:rsidP="007C4423">
      <w:pPr>
        <w:jc w:val="both"/>
        <w:rPr>
          <w:rFonts w:ascii="Times New Roman" w:hAnsi="Times New Roman" w:cs="Times New Roman"/>
          <w:sz w:val="20"/>
          <w:szCs w:val="20"/>
        </w:rPr>
      </w:pPr>
      <w:r w:rsidRPr="007C4423">
        <w:t>It is not clear which existing RRM requirements that could be impacted or not for UL resource muting</w:t>
      </w:r>
      <w:r>
        <w:t xml:space="preserve">. </w:t>
      </w:r>
      <w:r w:rsidRPr="007C4423">
        <w:t xml:space="preserve">Our preference is to close this issue without agreement on whether there is impact or not. If companies identify there is impact in the </w:t>
      </w:r>
      <w:proofErr w:type="gramStart"/>
      <w:r w:rsidRPr="007C4423">
        <w:t>future</w:t>
      </w:r>
      <w:proofErr w:type="gramEnd"/>
      <w:r w:rsidRPr="007C4423">
        <w:t xml:space="preserve"> then companies can bring further proposals</w:t>
      </w:r>
      <w:r>
        <w:t>.</w:t>
      </w:r>
    </w:p>
    <w:p w14:paraId="676563A1" w14:textId="3EBB86A3" w:rsidR="007C4423" w:rsidRDefault="007C4423" w:rsidP="007C4423">
      <w:pPr>
        <w:pStyle w:val="ListParagraph"/>
        <w:numPr>
          <w:ilvl w:val="0"/>
          <w:numId w:val="39"/>
        </w:numPr>
        <w:spacing w:after="180" w:line="252" w:lineRule="auto"/>
        <w:jc w:val="both"/>
        <w:rPr>
          <w:rFonts w:ascii="Times New Roman" w:hAnsi="Times New Roman" w:cs="Times New Roman"/>
          <w:sz w:val="20"/>
          <w:szCs w:val="20"/>
        </w:rPr>
      </w:pPr>
      <w:bookmarkStart w:id="17" w:name="_Ref181975379"/>
      <w:r>
        <w:rPr>
          <w:b/>
          <w:bCs/>
        </w:rPr>
        <w:t>RAN4 RRM should close this issue of UL resource muting without agreement on whether there is impact or not. If companies identify there is impact in the future, then companies can bring further proposals.</w:t>
      </w:r>
      <w:bookmarkEnd w:id="17"/>
    </w:p>
    <w:p w14:paraId="3470519D" w14:textId="77777777" w:rsidR="00821AF5" w:rsidRDefault="00821AF5" w:rsidP="00821AF5">
      <w:pPr>
        <w:pStyle w:val="ListParagraph"/>
        <w:spacing w:after="180"/>
        <w:ind w:left="0"/>
        <w:contextualSpacing w:val="0"/>
        <w:jc w:val="both"/>
        <w:rPr>
          <w:rFonts w:ascii="Times New Roman" w:hAnsi="Times New Roman" w:cs="Times New Roman"/>
          <w:sz w:val="4"/>
          <w:szCs w:val="4"/>
        </w:rPr>
      </w:pPr>
    </w:p>
    <w:p w14:paraId="10BE99EC" w14:textId="77777777" w:rsidR="00F905FD" w:rsidRDefault="00F905FD" w:rsidP="00F905FD">
      <w:pPr>
        <w:jc w:val="both"/>
        <w:rPr>
          <w:highlight w:val="yellow"/>
        </w:rPr>
      </w:pPr>
    </w:p>
    <w:p w14:paraId="7B23A994" w14:textId="4CD875F3" w:rsidR="00F905FD" w:rsidRDefault="00F905FD" w:rsidP="00F905FD">
      <w:pPr>
        <w:jc w:val="both"/>
      </w:pPr>
      <w:r>
        <w:rPr>
          <w:b/>
          <w:bCs/>
          <w:color w:val="0000FF"/>
          <w:lang w:val="en-US"/>
        </w:rPr>
        <w:t xml:space="preserve">Issue </w:t>
      </w:r>
      <w:r w:rsidRPr="00F905FD">
        <w:rPr>
          <w:b/>
          <w:bCs/>
          <w:color w:val="0000FF"/>
          <w:lang w:val="sv-SE"/>
        </w:rPr>
        <w:t>1-2-8: Requirements for generic SBFD operation</w:t>
      </w:r>
      <w:r>
        <w:t>:</w:t>
      </w:r>
    </w:p>
    <w:p w14:paraId="222D9179" w14:textId="0BAABB32" w:rsidR="00F905FD" w:rsidRDefault="00F905FD" w:rsidP="00F905FD">
      <w:pPr>
        <w:jc w:val="both"/>
        <w:rPr>
          <w:rFonts w:ascii="Times New Roman" w:hAnsi="Times New Roman" w:cs="Times New Roman"/>
          <w:sz w:val="20"/>
          <w:szCs w:val="20"/>
        </w:rPr>
      </w:pPr>
      <w:r>
        <w:t xml:space="preserve">It is not clear which existing RRM requirements that could be impacted by generic SBFD operation. From the previous meeting, it seems that this issue is the same as scheduling restriction, which already discussed in another issue. Thus, RAN4 should close this issue with no further agreement. </w:t>
      </w:r>
    </w:p>
    <w:p w14:paraId="4932886D" w14:textId="75EAE08A" w:rsidR="00F905FD" w:rsidRDefault="00F905FD" w:rsidP="00F905FD">
      <w:pPr>
        <w:pStyle w:val="ListParagraph"/>
        <w:numPr>
          <w:ilvl w:val="0"/>
          <w:numId w:val="39"/>
        </w:numPr>
        <w:spacing w:after="180" w:line="252" w:lineRule="auto"/>
        <w:jc w:val="both"/>
        <w:rPr>
          <w:rFonts w:ascii="Times New Roman" w:hAnsi="Times New Roman" w:cs="Times New Roman"/>
          <w:sz w:val="20"/>
          <w:szCs w:val="20"/>
        </w:rPr>
      </w:pPr>
      <w:bookmarkStart w:id="18" w:name="_Ref181975390"/>
      <w:r>
        <w:rPr>
          <w:b/>
          <w:bCs/>
        </w:rPr>
        <w:t>RAN4 RRM should close this issue of generic SBFD operation with no further agreement.</w:t>
      </w:r>
      <w:bookmarkEnd w:id="18"/>
    </w:p>
    <w:p w14:paraId="0B304136" w14:textId="77777777" w:rsidR="007C4423" w:rsidRDefault="007C4423" w:rsidP="00821AF5">
      <w:pPr>
        <w:pStyle w:val="ListParagraph"/>
        <w:spacing w:after="180"/>
        <w:ind w:left="0"/>
        <w:contextualSpacing w:val="0"/>
        <w:jc w:val="both"/>
        <w:rPr>
          <w:rFonts w:ascii="Times New Roman" w:hAnsi="Times New Roman" w:cs="Times New Roman"/>
          <w:sz w:val="4"/>
          <w:szCs w:val="4"/>
        </w:rPr>
      </w:pPr>
    </w:p>
    <w:p w14:paraId="4E2A4A37" w14:textId="77777777" w:rsidR="00B0777E" w:rsidRPr="002728D8" w:rsidRDefault="00B0777E" w:rsidP="00821AF5">
      <w:pPr>
        <w:pStyle w:val="ListParagraph"/>
        <w:spacing w:after="180"/>
        <w:ind w:left="0"/>
        <w:contextualSpacing w:val="0"/>
        <w:jc w:val="both"/>
        <w:rPr>
          <w:rFonts w:ascii="Times New Roman" w:hAnsi="Times New Roman" w:cs="Times New Roman"/>
          <w:sz w:val="4"/>
          <w:szCs w:val="4"/>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39F14BD5"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D7122F">
        <w:t>s</w:t>
      </w:r>
      <w:r w:rsidR="00135EEB" w:rsidRPr="00670E24">
        <w:t>:</w:t>
      </w:r>
      <w:r w:rsidR="00135EEB" w:rsidRPr="003E7CA4">
        <w:t xml:space="preserve"> </w:t>
      </w:r>
      <w:bookmarkStart w:id="19" w:name="_Ref92572437"/>
    </w:p>
    <w:p w14:paraId="5A588305" w14:textId="61CAB99A" w:rsidR="00F06440" w:rsidRDefault="00F06440" w:rsidP="00D636E8">
      <w:pPr>
        <w:jc w:val="both"/>
        <w:rPr>
          <w:b/>
          <w:bCs/>
        </w:rPr>
      </w:pPr>
      <w:r>
        <w:rPr>
          <w:b/>
          <w:bCs/>
        </w:rPr>
        <w:fldChar w:fldCharType="begin"/>
      </w:r>
      <w:r>
        <w:rPr>
          <w:b/>
          <w:bCs/>
        </w:rPr>
        <w:instrText xml:space="preserve"> REF _Ref178610182 \r \h </w:instrText>
      </w:r>
      <w:r>
        <w:rPr>
          <w:b/>
          <w:bCs/>
        </w:rPr>
      </w:r>
      <w:r>
        <w:rPr>
          <w:b/>
          <w:bCs/>
        </w:rPr>
        <w:fldChar w:fldCharType="separate"/>
      </w:r>
      <w:r w:rsidR="000D285F">
        <w:rPr>
          <w:b/>
          <w:bCs/>
        </w:rPr>
        <w:t>Proposal 1:</w:t>
      </w:r>
      <w:r>
        <w:rPr>
          <w:b/>
          <w:bCs/>
        </w:rPr>
        <w:fldChar w:fldCharType="end"/>
      </w:r>
      <w:r>
        <w:rPr>
          <w:b/>
          <w:bCs/>
        </w:rPr>
        <w:t xml:space="preserve"> </w:t>
      </w:r>
      <w:r>
        <w:rPr>
          <w:b/>
          <w:bCs/>
        </w:rPr>
        <w:fldChar w:fldCharType="begin"/>
      </w:r>
      <w:r>
        <w:rPr>
          <w:b/>
          <w:bCs/>
        </w:rPr>
        <w:instrText xml:space="preserve"> REF _Ref178610182 \h </w:instrText>
      </w:r>
      <w:r>
        <w:rPr>
          <w:b/>
          <w:bCs/>
        </w:rPr>
      </w:r>
      <w:r>
        <w:rPr>
          <w:b/>
          <w:bCs/>
        </w:rPr>
        <w:fldChar w:fldCharType="separate"/>
      </w:r>
      <w:r w:rsidR="000D285F" w:rsidRPr="00A037FB">
        <w:rPr>
          <w:rFonts w:cstheme="minorHAnsi"/>
          <w:b/>
          <w:lang w:eastAsia="ko-KR"/>
        </w:rPr>
        <w:t>For SBFD-aware UE</w:t>
      </w:r>
      <w:r w:rsidR="000D285F">
        <w:rPr>
          <w:rFonts w:cstheme="minorHAnsi"/>
          <w:b/>
          <w:lang w:eastAsia="ko-KR"/>
        </w:rPr>
        <w:t xml:space="preserve">, </w:t>
      </w:r>
      <w:r w:rsidR="000D285F" w:rsidRPr="00A04416">
        <w:rPr>
          <w:rFonts w:cstheme="minorHAnsi"/>
          <w:b/>
          <w:lang w:eastAsia="ko-KR"/>
        </w:rPr>
        <w:t xml:space="preserve">SSB is prioritized over configured UL transmission and dynamically scheduled UL transmission </w:t>
      </w:r>
      <w:r w:rsidR="000D285F">
        <w:rPr>
          <w:rFonts w:cstheme="minorHAnsi"/>
          <w:b/>
          <w:lang w:eastAsia="ko-KR"/>
        </w:rPr>
        <w:t xml:space="preserve">for </w:t>
      </w:r>
      <w:r w:rsidR="000D285F" w:rsidRPr="00A037FB">
        <w:rPr>
          <w:rFonts w:cstheme="minorHAnsi"/>
          <w:b/>
          <w:lang w:eastAsia="ko-KR"/>
        </w:rPr>
        <w:t>SSB based neighbour</w:t>
      </w:r>
      <w:r w:rsidR="000D285F">
        <w:rPr>
          <w:rFonts w:cstheme="minorHAnsi"/>
          <w:b/>
          <w:lang w:eastAsia="ko-KR"/>
        </w:rPr>
        <w:t>ing</w:t>
      </w:r>
      <w:r w:rsidR="000D285F" w:rsidRPr="00A037FB">
        <w:rPr>
          <w:rFonts w:cstheme="minorHAnsi"/>
          <w:b/>
          <w:lang w:eastAsia="ko-KR"/>
        </w:rPr>
        <w:t xml:space="preserve"> cell measurement</w:t>
      </w:r>
      <w:r w:rsidR="000D285F">
        <w:rPr>
          <w:rFonts w:cstheme="minorHAnsi"/>
          <w:b/>
          <w:lang w:eastAsia="ko-KR"/>
        </w:rPr>
        <w:t>.</w:t>
      </w:r>
      <w:r>
        <w:rPr>
          <w:b/>
          <w:bCs/>
        </w:rPr>
        <w:fldChar w:fldCharType="end"/>
      </w:r>
    </w:p>
    <w:p w14:paraId="08910A60" w14:textId="223A4A34" w:rsidR="00F06440" w:rsidRDefault="00F06440" w:rsidP="00D636E8">
      <w:pPr>
        <w:jc w:val="both"/>
        <w:rPr>
          <w:b/>
          <w:bCs/>
        </w:rPr>
      </w:pPr>
      <w:r>
        <w:rPr>
          <w:b/>
          <w:bCs/>
        </w:rPr>
        <w:fldChar w:fldCharType="begin"/>
      </w:r>
      <w:r>
        <w:rPr>
          <w:b/>
          <w:bCs/>
        </w:rPr>
        <w:instrText xml:space="preserve"> REF _Ref178610190 \r \h </w:instrText>
      </w:r>
      <w:r>
        <w:rPr>
          <w:b/>
          <w:bCs/>
        </w:rPr>
      </w:r>
      <w:r>
        <w:rPr>
          <w:b/>
          <w:bCs/>
        </w:rPr>
        <w:fldChar w:fldCharType="separate"/>
      </w:r>
      <w:r w:rsidR="000D285F">
        <w:rPr>
          <w:b/>
          <w:bCs/>
        </w:rPr>
        <w:t>Proposal 2:</w:t>
      </w:r>
      <w:r>
        <w:rPr>
          <w:b/>
          <w:bCs/>
        </w:rPr>
        <w:fldChar w:fldCharType="end"/>
      </w:r>
      <w:r>
        <w:rPr>
          <w:b/>
          <w:bCs/>
        </w:rPr>
        <w:t xml:space="preserve"> </w:t>
      </w:r>
      <w:r>
        <w:rPr>
          <w:b/>
          <w:bCs/>
        </w:rPr>
        <w:fldChar w:fldCharType="begin"/>
      </w:r>
      <w:r>
        <w:rPr>
          <w:b/>
          <w:bCs/>
        </w:rPr>
        <w:instrText xml:space="preserve"> REF _Ref178610190 \h </w:instrText>
      </w:r>
      <w:r>
        <w:rPr>
          <w:b/>
          <w:bCs/>
        </w:rPr>
      </w:r>
      <w:r>
        <w:rPr>
          <w:b/>
          <w:bCs/>
        </w:rPr>
        <w:fldChar w:fldCharType="separate"/>
      </w:r>
      <w:r w:rsidR="000D285F" w:rsidRPr="00A04416">
        <w:rPr>
          <w:rFonts w:cstheme="minorHAnsi"/>
          <w:b/>
          <w:lang w:eastAsia="ko-KR"/>
        </w:rPr>
        <w:t>For SBFD-aware UE, existing requirements apply for SSB based neighbour cell measurement</w:t>
      </w:r>
      <w:r w:rsidR="000D285F">
        <w:rPr>
          <w:rFonts w:cstheme="minorHAnsi"/>
          <w:b/>
          <w:lang w:eastAsia="ko-KR"/>
        </w:rPr>
        <w:t>.</w:t>
      </w:r>
      <w:r>
        <w:rPr>
          <w:b/>
          <w:bCs/>
        </w:rPr>
        <w:fldChar w:fldCharType="end"/>
      </w:r>
    </w:p>
    <w:p w14:paraId="3E60F056" w14:textId="46FE33CB" w:rsidR="00F06440" w:rsidRDefault="00F06440" w:rsidP="00D636E8">
      <w:pPr>
        <w:jc w:val="both"/>
        <w:rPr>
          <w:b/>
          <w:bCs/>
        </w:rPr>
      </w:pPr>
      <w:r>
        <w:rPr>
          <w:b/>
          <w:bCs/>
        </w:rPr>
        <w:fldChar w:fldCharType="begin"/>
      </w:r>
      <w:r>
        <w:rPr>
          <w:b/>
          <w:bCs/>
        </w:rPr>
        <w:instrText xml:space="preserve"> REF _Ref178610200 \r \h </w:instrText>
      </w:r>
      <w:r>
        <w:rPr>
          <w:b/>
          <w:bCs/>
        </w:rPr>
      </w:r>
      <w:r>
        <w:rPr>
          <w:b/>
          <w:bCs/>
        </w:rPr>
        <w:fldChar w:fldCharType="separate"/>
      </w:r>
      <w:r w:rsidR="000D285F">
        <w:rPr>
          <w:b/>
          <w:bCs/>
        </w:rPr>
        <w:t>Proposal 3:</w:t>
      </w:r>
      <w:r>
        <w:rPr>
          <w:b/>
          <w:bCs/>
        </w:rPr>
        <w:fldChar w:fldCharType="end"/>
      </w:r>
      <w:r>
        <w:rPr>
          <w:b/>
          <w:bCs/>
        </w:rPr>
        <w:t xml:space="preserve"> </w:t>
      </w:r>
      <w:r>
        <w:rPr>
          <w:b/>
          <w:bCs/>
        </w:rPr>
        <w:fldChar w:fldCharType="begin"/>
      </w:r>
      <w:r>
        <w:rPr>
          <w:b/>
          <w:bCs/>
        </w:rPr>
        <w:instrText xml:space="preserve"> REF _Ref178610200 \h </w:instrText>
      </w:r>
      <w:r>
        <w:rPr>
          <w:b/>
          <w:bCs/>
        </w:rPr>
      </w:r>
      <w:r>
        <w:rPr>
          <w:b/>
          <w:bCs/>
        </w:rPr>
        <w:fldChar w:fldCharType="separate"/>
      </w:r>
      <w:r w:rsidR="000D285F" w:rsidRPr="00930EEF">
        <w:rPr>
          <w:rFonts w:cstheme="minorHAnsi"/>
          <w:b/>
          <w:lang w:eastAsia="ko-KR"/>
        </w:rPr>
        <w:t xml:space="preserve">For SBFD-aware UE, NW shall configure the UE with the punctured CSI-RS resources by the SBFD </w:t>
      </w:r>
      <w:proofErr w:type="spellStart"/>
      <w:r w:rsidR="000D285F" w:rsidRPr="00930EEF">
        <w:rPr>
          <w:rFonts w:cstheme="minorHAnsi"/>
          <w:b/>
          <w:lang w:eastAsia="ko-KR"/>
        </w:rPr>
        <w:t>subband</w:t>
      </w:r>
      <w:proofErr w:type="spellEnd"/>
      <w:r w:rsidR="000D285F" w:rsidRPr="00930EEF">
        <w:rPr>
          <w:rFonts w:cstheme="minorHAnsi"/>
          <w:b/>
          <w:lang w:eastAsia="ko-KR"/>
        </w:rPr>
        <w:t xml:space="preserve"> operation.</w:t>
      </w:r>
      <w:r>
        <w:rPr>
          <w:b/>
          <w:bCs/>
        </w:rPr>
        <w:fldChar w:fldCharType="end"/>
      </w:r>
    </w:p>
    <w:p w14:paraId="2216FE62" w14:textId="37068E99" w:rsidR="00F06440" w:rsidRDefault="00F06440" w:rsidP="00D636E8">
      <w:pPr>
        <w:jc w:val="both"/>
        <w:rPr>
          <w:b/>
          <w:bCs/>
        </w:rPr>
      </w:pPr>
      <w:r>
        <w:rPr>
          <w:b/>
          <w:bCs/>
        </w:rPr>
        <w:fldChar w:fldCharType="begin"/>
      </w:r>
      <w:r>
        <w:rPr>
          <w:b/>
          <w:bCs/>
        </w:rPr>
        <w:instrText xml:space="preserve"> REF _Ref178610203 \r \h </w:instrText>
      </w:r>
      <w:r>
        <w:rPr>
          <w:b/>
          <w:bCs/>
        </w:rPr>
      </w:r>
      <w:r>
        <w:rPr>
          <w:b/>
          <w:bCs/>
        </w:rPr>
        <w:fldChar w:fldCharType="separate"/>
      </w:r>
      <w:r w:rsidR="000D285F">
        <w:rPr>
          <w:b/>
          <w:bCs/>
        </w:rPr>
        <w:t>Proposal 4:</w:t>
      </w:r>
      <w:r>
        <w:rPr>
          <w:b/>
          <w:bCs/>
        </w:rPr>
        <w:fldChar w:fldCharType="end"/>
      </w:r>
      <w:r>
        <w:rPr>
          <w:b/>
          <w:bCs/>
        </w:rPr>
        <w:t xml:space="preserve"> </w:t>
      </w:r>
      <w:r>
        <w:rPr>
          <w:b/>
          <w:bCs/>
        </w:rPr>
        <w:fldChar w:fldCharType="begin"/>
      </w:r>
      <w:r>
        <w:rPr>
          <w:b/>
          <w:bCs/>
        </w:rPr>
        <w:instrText xml:space="preserve"> REF _Ref178610203 \h </w:instrText>
      </w:r>
      <w:r>
        <w:rPr>
          <w:b/>
          <w:bCs/>
        </w:rPr>
      </w:r>
      <w:r>
        <w:rPr>
          <w:b/>
          <w:bCs/>
        </w:rPr>
        <w:fldChar w:fldCharType="separate"/>
      </w:r>
      <w:r w:rsidR="000D285F">
        <w:rPr>
          <w:rFonts w:cstheme="minorHAnsi"/>
          <w:b/>
          <w:lang w:eastAsia="ko-KR"/>
        </w:rPr>
        <w:t xml:space="preserve">RAN4 shall check whether there is a need to update the CSI-RS based measurements based on the minimum number of CSI-RS resources after being punctured by the SBFD </w:t>
      </w:r>
      <w:proofErr w:type="spellStart"/>
      <w:r w:rsidR="000D285F">
        <w:rPr>
          <w:rFonts w:cstheme="minorHAnsi"/>
          <w:b/>
          <w:lang w:eastAsia="ko-KR"/>
        </w:rPr>
        <w:t>subband</w:t>
      </w:r>
      <w:proofErr w:type="spellEnd"/>
      <w:r w:rsidR="000D285F">
        <w:rPr>
          <w:rFonts w:cstheme="minorHAnsi"/>
          <w:b/>
          <w:lang w:eastAsia="ko-KR"/>
        </w:rPr>
        <w:t>.</w:t>
      </w:r>
      <w:r>
        <w:rPr>
          <w:b/>
          <w:bCs/>
        </w:rPr>
        <w:fldChar w:fldCharType="end"/>
      </w:r>
    </w:p>
    <w:p w14:paraId="3634EB7C" w14:textId="605C24FF" w:rsidR="00AD63E2" w:rsidRDefault="00AD63E2" w:rsidP="00D636E8">
      <w:pPr>
        <w:jc w:val="both"/>
        <w:rPr>
          <w:b/>
          <w:bCs/>
        </w:rPr>
      </w:pPr>
      <w:r>
        <w:rPr>
          <w:b/>
          <w:bCs/>
        </w:rPr>
        <w:fldChar w:fldCharType="begin"/>
      </w:r>
      <w:r>
        <w:rPr>
          <w:b/>
          <w:bCs/>
        </w:rPr>
        <w:instrText xml:space="preserve"> REF _Ref181975259 \r \h </w:instrText>
      </w:r>
      <w:r>
        <w:rPr>
          <w:b/>
          <w:bCs/>
        </w:rPr>
      </w:r>
      <w:r>
        <w:rPr>
          <w:b/>
          <w:bCs/>
        </w:rPr>
        <w:fldChar w:fldCharType="separate"/>
      </w:r>
      <w:r w:rsidR="000D285F">
        <w:rPr>
          <w:b/>
          <w:bCs/>
        </w:rPr>
        <w:t>Proposal 5:</w:t>
      </w:r>
      <w:r>
        <w:rPr>
          <w:b/>
          <w:bCs/>
        </w:rPr>
        <w:fldChar w:fldCharType="end"/>
      </w:r>
      <w:r>
        <w:rPr>
          <w:b/>
          <w:bCs/>
        </w:rPr>
        <w:t xml:space="preserve"> </w:t>
      </w:r>
      <w:r>
        <w:rPr>
          <w:b/>
          <w:bCs/>
        </w:rPr>
        <w:fldChar w:fldCharType="begin"/>
      </w:r>
      <w:r>
        <w:rPr>
          <w:b/>
          <w:bCs/>
        </w:rPr>
        <w:instrText xml:space="preserve"> REF _Ref181975259 \h </w:instrText>
      </w:r>
      <w:r>
        <w:rPr>
          <w:b/>
          <w:bCs/>
        </w:rPr>
      </w:r>
      <w:r>
        <w:rPr>
          <w:b/>
          <w:bCs/>
        </w:rPr>
        <w:fldChar w:fldCharType="separate"/>
      </w:r>
      <w:r w:rsidR="000D285F">
        <w:rPr>
          <w:rFonts w:cstheme="minorHAnsi"/>
          <w:b/>
          <w:lang w:eastAsia="ko-KR"/>
        </w:rPr>
        <w:t xml:space="preserve">For </w:t>
      </w:r>
      <w:r w:rsidR="000D285F" w:rsidRPr="00693DD9">
        <w:rPr>
          <w:rFonts w:cstheme="minorHAnsi"/>
          <w:b/>
          <w:lang w:val="en-US" w:eastAsia="ko-KR"/>
        </w:rPr>
        <w:t>CSI-RS colliding with dynamically scheduled UL transmission</w:t>
      </w:r>
      <w:r w:rsidR="000D285F">
        <w:rPr>
          <w:rFonts w:cstheme="minorHAnsi"/>
          <w:b/>
          <w:lang w:val="en-US" w:eastAsia="ko-KR"/>
        </w:rPr>
        <w:t xml:space="preserve">, CSI-RS should be </w:t>
      </w:r>
      <w:proofErr w:type="gramStart"/>
      <w:r w:rsidR="000D285F">
        <w:rPr>
          <w:rFonts w:cstheme="minorHAnsi"/>
          <w:b/>
          <w:lang w:val="en-US" w:eastAsia="ko-KR"/>
        </w:rPr>
        <w:t>prioritize</w:t>
      </w:r>
      <w:proofErr w:type="gramEnd"/>
      <w:r w:rsidR="000D285F">
        <w:rPr>
          <w:rFonts w:cstheme="minorHAnsi"/>
          <w:b/>
          <w:lang w:val="en-US" w:eastAsia="ko-KR"/>
        </w:rPr>
        <w:t xml:space="preserve"> to the UL transmission.</w:t>
      </w:r>
      <w:r>
        <w:rPr>
          <w:b/>
          <w:bCs/>
        </w:rPr>
        <w:fldChar w:fldCharType="end"/>
      </w:r>
    </w:p>
    <w:p w14:paraId="086531F0" w14:textId="76AEAD96" w:rsidR="00AD63E2" w:rsidRDefault="00AD63E2" w:rsidP="00D636E8">
      <w:pPr>
        <w:jc w:val="both"/>
        <w:rPr>
          <w:b/>
          <w:bCs/>
        </w:rPr>
      </w:pPr>
      <w:r>
        <w:rPr>
          <w:b/>
          <w:bCs/>
        </w:rPr>
        <w:fldChar w:fldCharType="begin"/>
      </w:r>
      <w:r>
        <w:rPr>
          <w:b/>
          <w:bCs/>
        </w:rPr>
        <w:instrText xml:space="preserve"> REF _Ref181975270 \r \h </w:instrText>
      </w:r>
      <w:r>
        <w:rPr>
          <w:b/>
          <w:bCs/>
        </w:rPr>
      </w:r>
      <w:r>
        <w:rPr>
          <w:b/>
          <w:bCs/>
        </w:rPr>
        <w:fldChar w:fldCharType="separate"/>
      </w:r>
      <w:r w:rsidR="000D285F">
        <w:rPr>
          <w:b/>
          <w:bCs/>
        </w:rPr>
        <w:t>Proposal 6:</w:t>
      </w:r>
      <w:r>
        <w:rPr>
          <w:b/>
          <w:bCs/>
        </w:rPr>
        <w:fldChar w:fldCharType="end"/>
      </w:r>
      <w:r>
        <w:rPr>
          <w:b/>
          <w:bCs/>
        </w:rPr>
        <w:t xml:space="preserve"> </w:t>
      </w:r>
      <w:r>
        <w:rPr>
          <w:b/>
          <w:bCs/>
        </w:rPr>
        <w:fldChar w:fldCharType="begin"/>
      </w:r>
      <w:r>
        <w:rPr>
          <w:b/>
          <w:bCs/>
        </w:rPr>
        <w:instrText xml:space="preserve"> REF _Ref181975270 \h </w:instrText>
      </w:r>
      <w:r>
        <w:rPr>
          <w:b/>
          <w:bCs/>
        </w:rPr>
      </w:r>
      <w:r>
        <w:rPr>
          <w:b/>
          <w:bCs/>
        </w:rPr>
        <w:fldChar w:fldCharType="separate"/>
      </w:r>
      <w:r w:rsidR="000D285F">
        <w:rPr>
          <w:rFonts w:cstheme="minorHAnsi"/>
          <w:b/>
          <w:lang w:val="en-US" w:eastAsia="ko-KR"/>
        </w:rPr>
        <w:t xml:space="preserve">For </w:t>
      </w:r>
      <w:r w:rsidR="000D285F" w:rsidRPr="00693DD9">
        <w:rPr>
          <w:rFonts w:cstheme="minorHAnsi"/>
          <w:b/>
          <w:lang w:val="en-US" w:eastAsia="ko-KR"/>
        </w:rPr>
        <w:t>CSI-RS puncturing in frequency domain in SBFD symbols</w:t>
      </w:r>
      <w:r w:rsidR="000D285F">
        <w:rPr>
          <w:rFonts w:cstheme="minorHAnsi"/>
          <w:b/>
          <w:lang w:val="en-US" w:eastAsia="ko-KR"/>
        </w:rPr>
        <w:t xml:space="preserve">, RAN4 shall clarify whether the CSI-RS are based on one DL </w:t>
      </w:r>
      <w:proofErr w:type="spellStart"/>
      <w:r w:rsidR="000D285F">
        <w:rPr>
          <w:rFonts w:cstheme="minorHAnsi"/>
          <w:b/>
          <w:lang w:val="en-US" w:eastAsia="ko-KR"/>
        </w:rPr>
        <w:t>subband</w:t>
      </w:r>
      <w:proofErr w:type="spellEnd"/>
      <w:r w:rsidR="000D285F">
        <w:rPr>
          <w:rFonts w:cstheme="minorHAnsi"/>
          <w:b/>
          <w:lang w:val="en-US" w:eastAsia="ko-KR"/>
        </w:rPr>
        <w:t xml:space="preserve"> or two DL </w:t>
      </w:r>
      <w:proofErr w:type="spellStart"/>
      <w:r w:rsidR="000D285F">
        <w:rPr>
          <w:rFonts w:cstheme="minorHAnsi"/>
          <w:b/>
          <w:lang w:val="en-US" w:eastAsia="ko-KR"/>
        </w:rPr>
        <w:t>subband</w:t>
      </w:r>
      <w:proofErr w:type="spellEnd"/>
      <w:r w:rsidR="000D285F">
        <w:rPr>
          <w:rFonts w:cstheme="minorHAnsi"/>
          <w:b/>
          <w:lang w:val="en-US" w:eastAsia="ko-KR"/>
        </w:rPr>
        <w:t>?</w:t>
      </w:r>
      <w:r>
        <w:rPr>
          <w:b/>
          <w:bCs/>
        </w:rPr>
        <w:fldChar w:fldCharType="end"/>
      </w:r>
    </w:p>
    <w:p w14:paraId="6DFF6CD4" w14:textId="118F28F9" w:rsidR="00AD63E2" w:rsidRDefault="00AD63E2" w:rsidP="00D636E8">
      <w:pPr>
        <w:jc w:val="both"/>
        <w:rPr>
          <w:b/>
          <w:bCs/>
        </w:rPr>
      </w:pPr>
      <w:r>
        <w:rPr>
          <w:b/>
          <w:bCs/>
        </w:rPr>
        <w:fldChar w:fldCharType="begin"/>
      </w:r>
      <w:r>
        <w:rPr>
          <w:b/>
          <w:bCs/>
        </w:rPr>
        <w:instrText xml:space="preserve"> REF _Ref181975285 \r \h </w:instrText>
      </w:r>
      <w:r>
        <w:rPr>
          <w:b/>
          <w:bCs/>
        </w:rPr>
      </w:r>
      <w:r>
        <w:rPr>
          <w:b/>
          <w:bCs/>
        </w:rPr>
        <w:fldChar w:fldCharType="separate"/>
      </w:r>
      <w:r w:rsidR="000D285F">
        <w:rPr>
          <w:b/>
          <w:bCs/>
        </w:rPr>
        <w:t>Proposal 7:</w:t>
      </w:r>
      <w:r>
        <w:rPr>
          <w:b/>
          <w:bCs/>
        </w:rPr>
        <w:fldChar w:fldCharType="end"/>
      </w:r>
      <w:r>
        <w:rPr>
          <w:b/>
          <w:bCs/>
        </w:rPr>
        <w:t xml:space="preserve"> </w:t>
      </w:r>
      <w:r>
        <w:rPr>
          <w:b/>
          <w:bCs/>
        </w:rPr>
        <w:fldChar w:fldCharType="begin"/>
      </w:r>
      <w:r>
        <w:rPr>
          <w:b/>
          <w:bCs/>
        </w:rPr>
        <w:instrText xml:space="preserve"> REF _Ref181975285 \h </w:instrText>
      </w:r>
      <w:r>
        <w:rPr>
          <w:b/>
          <w:bCs/>
        </w:rPr>
      </w:r>
      <w:r>
        <w:rPr>
          <w:b/>
          <w:bCs/>
        </w:rPr>
        <w:fldChar w:fldCharType="separate"/>
      </w:r>
      <w:r w:rsidR="000D285F">
        <w:rPr>
          <w:rFonts w:cstheme="minorHAnsi"/>
          <w:b/>
          <w:lang w:val="en-US" w:eastAsia="ko-KR"/>
        </w:rPr>
        <w:t xml:space="preserve">For </w:t>
      </w:r>
      <w:r w:rsidR="000D285F" w:rsidRPr="00693DD9">
        <w:rPr>
          <w:rFonts w:cstheme="minorHAnsi"/>
          <w:b/>
          <w:lang w:val="en-US" w:eastAsia="ko-KR"/>
        </w:rPr>
        <w:t>CSI-RS distributed over SBFD and non-SBFD symbols</w:t>
      </w:r>
      <w:r w:rsidR="000D285F">
        <w:rPr>
          <w:rFonts w:cstheme="minorHAnsi"/>
          <w:b/>
          <w:lang w:val="en-US" w:eastAsia="ko-KR"/>
        </w:rPr>
        <w:t xml:space="preserve">, RAN4 shall define requirements based on a single symbols type, </w:t>
      </w:r>
      <w:proofErr w:type="gramStart"/>
      <w:r w:rsidR="000D285F">
        <w:rPr>
          <w:rFonts w:cstheme="minorHAnsi"/>
          <w:b/>
          <w:lang w:val="en-US" w:eastAsia="ko-KR"/>
        </w:rPr>
        <w:t>i.e.</w:t>
      </w:r>
      <w:proofErr w:type="gramEnd"/>
      <w:r w:rsidR="000D285F">
        <w:rPr>
          <w:rFonts w:cstheme="minorHAnsi"/>
          <w:b/>
          <w:lang w:val="en-US" w:eastAsia="ko-KR"/>
        </w:rPr>
        <w:t xml:space="preserve"> either SBFD or non-SBFD.</w:t>
      </w:r>
      <w:r>
        <w:rPr>
          <w:b/>
          <w:bCs/>
        </w:rPr>
        <w:fldChar w:fldCharType="end"/>
      </w:r>
    </w:p>
    <w:p w14:paraId="48B53D41" w14:textId="3DA33370" w:rsidR="00AD63E2" w:rsidRDefault="00AD63E2" w:rsidP="00D636E8">
      <w:pPr>
        <w:jc w:val="both"/>
        <w:rPr>
          <w:b/>
          <w:bCs/>
        </w:rPr>
      </w:pPr>
      <w:r>
        <w:rPr>
          <w:b/>
          <w:bCs/>
        </w:rPr>
        <w:fldChar w:fldCharType="begin"/>
      </w:r>
      <w:r>
        <w:rPr>
          <w:b/>
          <w:bCs/>
        </w:rPr>
        <w:instrText xml:space="preserve"> REF _Ref181975298 \r \h </w:instrText>
      </w:r>
      <w:r>
        <w:rPr>
          <w:b/>
          <w:bCs/>
        </w:rPr>
      </w:r>
      <w:r>
        <w:rPr>
          <w:b/>
          <w:bCs/>
        </w:rPr>
        <w:fldChar w:fldCharType="separate"/>
      </w:r>
      <w:r w:rsidR="000D285F">
        <w:rPr>
          <w:b/>
          <w:bCs/>
        </w:rPr>
        <w:t>Proposal 8:</w:t>
      </w:r>
      <w:r>
        <w:rPr>
          <w:b/>
          <w:bCs/>
        </w:rPr>
        <w:fldChar w:fldCharType="end"/>
      </w:r>
      <w:r>
        <w:rPr>
          <w:b/>
          <w:bCs/>
        </w:rPr>
        <w:t xml:space="preserve"> </w:t>
      </w:r>
      <w:r>
        <w:rPr>
          <w:b/>
          <w:bCs/>
        </w:rPr>
        <w:fldChar w:fldCharType="begin"/>
      </w:r>
      <w:r>
        <w:rPr>
          <w:b/>
          <w:bCs/>
        </w:rPr>
        <w:instrText xml:space="preserve"> REF _Ref181975298 \h </w:instrText>
      </w:r>
      <w:r>
        <w:rPr>
          <w:b/>
          <w:bCs/>
        </w:rPr>
      </w:r>
      <w:r>
        <w:rPr>
          <w:b/>
          <w:bCs/>
        </w:rPr>
        <w:fldChar w:fldCharType="separate"/>
      </w:r>
      <w:r w:rsidR="000D285F" w:rsidRPr="00693DD9">
        <w:rPr>
          <w:rFonts w:cstheme="minorHAnsi"/>
          <w:b/>
          <w:lang w:val="en-US" w:eastAsia="ko-KR"/>
        </w:rPr>
        <w:t>RAN4 should assume that the</w:t>
      </w:r>
      <w:r w:rsidR="000D285F">
        <w:rPr>
          <w:rFonts w:cstheme="minorHAnsi"/>
          <w:b/>
          <w:lang w:val="en-US" w:eastAsia="ko-KR"/>
        </w:rPr>
        <w:t xml:space="preserve"> SBFD operation is applicable for CSI-RS based L1/RLM/BFD measurements.</w:t>
      </w:r>
      <w:r>
        <w:rPr>
          <w:b/>
          <w:bCs/>
        </w:rPr>
        <w:fldChar w:fldCharType="end"/>
      </w:r>
    </w:p>
    <w:p w14:paraId="6362FA66" w14:textId="28FD5153" w:rsidR="00AD63E2" w:rsidRDefault="00AD63E2" w:rsidP="00D636E8">
      <w:pPr>
        <w:jc w:val="both"/>
        <w:rPr>
          <w:b/>
          <w:bCs/>
        </w:rPr>
      </w:pPr>
      <w:r>
        <w:rPr>
          <w:b/>
          <w:bCs/>
        </w:rPr>
        <w:fldChar w:fldCharType="begin"/>
      </w:r>
      <w:r>
        <w:rPr>
          <w:b/>
          <w:bCs/>
        </w:rPr>
        <w:instrText xml:space="preserve"> REF _Ref181975307 \r \h </w:instrText>
      </w:r>
      <w:r>
        <w:rPr>
          <w:b/>
          <w:bCs/>
        </w:rPr>
      </w:r>
      <w:r>
        <w:rPr>
          <w:b/>
          <w:bCs/>
        </w:rPr>
        <w:fldChar w:fldCharType="separate"/>
      </w:r>
      <w:r w:rsidR="000D285F">
        <w:rPr>
          <w:b/>
          <w:bCs/>
        </w:rPr>
        <w:t>Proposal 9:</w:t>
      </w:r>
      <w:r>
        <w:rPr>
          <w:b/>
          <w:bCs/>
        </w:rPr>
        <w:fldChar w:fldCharType="end"/>
      </w:r>
      <w:r>
        <w:rPr>
          <w:b/>
          <w:bCs/>
        </w:rPr>
        <w:t xml:space="preserve"> </w:t>
      </w:r>
      <w:r>
        <w:rPr>
          <w:b/>
          <w:bCs/>
        </w:rPr>
        <w:fldChar w:fldCharType="begin"/>
      </w:r>
      <w:r>
        <w:rPr>
          <w:b/>
          <w:bCs/>
        </w:rPr>
        <w:instrText xml:space="preserve"> REF _Ref181975307 \h </w:instrText>
      </w:r>
      <w:r>
        <w:rPr>
          <w:b/>
          <w:bCs/>
        </w:rPr>
      </w:r>
      <w:r>
        <w:rPr>
          <w:b/>
          <w:bCs/>
        </w:rPr>
        <w:fldChar w:fldCharType="separate"/>
      </w:r>
      <w:r w:rsidR="000D285F">
        <w:rPr>
          <w:rFonts w:cstheme="minorHAnsi"/>
          <w:b/>
          <w:lang w:val="en-US" w:eastAsia="ko-KR"/>
        </w:rPr>
        <w:t>RAN4 should deprioritize CSI-RS based L3 measurements for SBFD operation.</w:t>
      </w:r>
      <w:r>
        <w:rPr>
          <w:b/>
          <w:bCs/>
        </w:rPr>
        <w:fldChar w:fldCharType="end"/>
      </w:r>
    </w:p>
    <w:p w14:paraId="30C1CEFF" w14:textId="4801AC91" w:rsidR="00F06440" w:rsidRDefault="00F06440" w:rsidP="00D636E8">
      <w:pPr>
        <w:jc w:val="both"/>
        <w:rPr>
          <w:b/>
          <w:bCs/>
        </w:rPr>
      </w:pPr>
      <w:r>
        <w:rPr>
          <w:b/>
          <w:bCs/>
        </w:rPr>
        <w:fldChar w:fldCharType="begin"/>
      </w:r>
      <w:r>
        <w:rPr>
          <w:b/>
          <w:bCs/>
        </w:rPr>
        <w:instrText xml:space="preserve"> REF _Ref178610207 \r \h </w:instrText>
      </w:r>
      <w:r>
        <w:rPr>
          <w:b/>
          <w:bCs/>
        </w:rPr>
      </w:r>
      <w:r>
        <w:rPr>
          <w:b/>
          <w:bCs/>
        </w:rPr>
        <w:fldChar w:fldCharType="separate"/>
      </w:r>
      <w:r w:rsidR="000D285F">
        <w:rPr>
          <w:b/>
          <w:bCs/>
        </w:rPr>
        <w:t>Proposal 10:</w:t>
      </w:r>
      <w:r>
        <w:rPr>
          <w:b/>
          <w:bCs/>
        </w:rPr>
        <w:fldChar w:fldCharType="end"/>
      </w:r>
      <w:r>
        <w:rPr>
          <w:b/>
          <w:bCs/>
        </w:rPr>
        <w:t xml:space="preserve"> </w:t>
      </w:r>
      <w:r>
        <w:rPr>
          <w:b/>
          <w:bCs/>
        </w:rPr>
        <w:fldChar w:fldCharType="begin"/>
      </w:r>
      <w:r>
        <w:rPr>
          <w:b/>
          <w:bCs/>
        </w:rPr>
        <w:instrText xml:space="preserve"> REF _Ref178610207 \h </w:instrText>
      </w:r>
      <w:r>
        <w:rPr>
          <w:b/>
          <w:bCs/>
        </w:rPr>
      </w:r>
      <w:r>
        <w:rPr>
          <w:b/>
          <w:bCs/>
        </w:rPr>
        <w:fldChar w:fldCharType="separate"/>
      </w:r>
      <w:r w:rsidR="000D285F">
        <w:rPr>
          <w:b/>
          <w:bCs/>
        </w:rPr>
        <w:t xml:space="preserve">The issue of DL/UL transition time and whether SSB falls fully into the DL </w:t>
      </w:r>
      <w:proofErr w:type="spellStart"/>
      <w:r w:rsidR="000D285F">
        <w:rPr>
          <w:b/>
          <w:bCs/>
        </w:rPr>
        <w:t>subband</w:t>
      </w:r>
      <w:proofErr w:type="spellEnd"/>
      <w:r w:rsidR="000D285F">
        <w:rPr>
          <w:b/>
          <w:bCs/>
        </w:rPr>
        <w:t xml:space="preserve"> impact on SBFD operation should be discussed in RAN1 rather than RAN4 RRM.</w:t>
      </w:r>
      <w:r>
        <w:rPr>
          <w:b/>
          <w:bCs/>
        </w:rPr>
        <w:fldChar w:fldCharType="end"/>
      </w:r>
    </w:p>
    <w:p w14:paraId="0A73298F" w14:textId="6BF7FD5F" w:rsidR="00AD63E2" w:rsidRDefault="00AD63E2" w:rsidP="00D636E8">
      <w:pPr>
        <w:jc w:val="both"/>
        <w:rPr>
          <w:b/>
          <w:bCs/>
        </w:rPr>
      </w:pPr>
      <w:r>
        <w:rPr>
          <w:b/>
          <w:bCs/>
        </w:rPr>
        <w:lastRenderedPageBreak/>
        <w:fldChar w:fldCharType="begin"/>
      </w:r>
      <w:r>
        <w:rPr>
          <w:b/>
          <w:bCs/>
        </w:rPr>
        <w:instrText xml:space="preserve"> REF _Ref181975323 \r \h </w:instrText>
      </w:r>
      <w:r>
        <w:rPr>
          <w:b/>
          <w:bCs/>
        </w:rPr>
      </w:r>
      <w:r>
        <w:rPr>
          <w:b/>
          <w:bCs/>
        </w:rPr>
        <w:fldChar w:fldCharType="separate"/>
      </w:r>
      <w:r w:rsidR="000D285F">
        <w:rPr>
          <w:b/>
          <w:bCs/>
        </w:rPr>
        <w:t>Proposal 11:</w:t>
      </w:r>
      <w:r>
        <w:rPr>
          <w:b/>
          <w:bCs/>
        </w:rPr>
        <w:fldChar w:fldCharType="end"/>
      </w:r>
      <w:r>
        <w:rPr>
          <w:b/>
          <w:bCs/>
        </w:rPr>
        <w:t xml:space="preserve"> </w:t>
      </w:r>
      <w:r>
        <w:rPr>
          <w:b/>
          <w:bCs/>
        </w:rPr>
        <w:fldChar w:fldCharType="begin"/>
      </w:r>
      <w:r>
        <w:rPr>
          <w:b/>
          <w:bCs/>
        </w:rPr>
        <w:instrText xml:space="preserve"> REF _Ref181975323 \h </w:instrText>
      </w:r>
      <w:r>
        <w:rPr>
          <w:b/>
          <w:bCs/>
        </w:rPr>
      </w:r>
      <w:r>
        <w:rPr>
          <w:b/>
          <w:bCs/>
        </w:rPr>
        <w:fldChar w:fldCharType="separate"/>
      </w:r>
      <w:r w:rsidR="000D285F" w:rsidRPr="001F71AB">
        <w:rPr>
          <w:b/>
          <w:bCs/>
        </w:rPr>
        <w:t>there is no impact on RACH requirements due to SBFD operation.</w:t>
      </w:r>
      <w:r>
        <w:rPr>
          <w:b/>
          <w:bCs/>
        </w:rPr>
        <w:fldChar w:fldCharType="end"/>
      </w:r>
    </w:p>
    <w:p w14:paraId="258D11A5" w14:textId="557C6B04" w:rsidR="00AD63E2" w:rsidRDefault="00AD63E2" w:rsidP="00D636E8">
      <w:pPr>
        <w:jc w:val="both"/>
        <w:rPr>
          <w:b/>
          <w:bCs/>
        </w:rPr>
      </w:pPr>
      <w:r>
        <w:rPr>
          <w:b/>
          <w:bCs/>
        </w:rPr>
        <w:fldChar w:fldCharType="begin"/>
      </w:r>
      <w:r>
        <w:rPr>
          <w:b/>
          <w:bCs/>
        </w:rPr>
        <w:instrText xml:space="preserve"> REF _Ref181975345 \r \h </w:instrText>
      </w:r>
      <w:r>
        <w:rPr>
          <w:b/>
          <w:bCs/>
        </w:rPr>
      </w:r>
      <w:r>
        <w:rPr>
          <w:b/>
          <w:bCs/>
        </w:rPr>
        <w:fldChar w:fldCharType="separate"/>
      </w:r>
      <w:r w:rsidR="000D285F">
        <w:rPr>
          <w:b/>
          <w:bCs/>
        </w:rPr>
        <w:t>Proposal 12:</w:t>
      </w:r>
      <w:r>
        <w:rPr>
          <w:b/>
          <w:bCs/>
        </w:rPr>
        <w:fldChar w:fldCharType="end"/>
      </w:r>
      <w:r>
        <w:rPr>
          <w:b/>
          <w:bCs/>
        </w:rPr>
        <w:t xml:space="preserve"> </w:t>
      </w:r>
      <w:r>
        <w:rPr>
          <w:b/>
          <w:bCs/>
        </w:rPr>
        <w:fldChar w:fldCharType="begin"/>
      </w:r>
      <w:r>
        <w:rPr>
          <w:b/>
          <w:bCs/>
        </w:rPr>
        <w:instrText xml:space="preserve"> REF _Ref181975345 \h </w:instrText>
      </w:r>
      <w:r>
        <w:rPr>
          <w:b/>
          <w:bCs/>
        </w:rPr>
      </w:r>
      <w:r>
        <w:rPr>
          <w:b/>
          <w:bCs/>
        </w:rPr>
        <w:fldChar w:fldCharType="separate"/>
      </w:r>
      <w:r w:rsidR="000D285F" w:rsidRPr="00B0777E">
        <w:rPr>
          <w:b/>
          <w:bCs/>
        </w:rPr>
        <w:t xml:space="preserve">RAN4 RRM should close this issue of UL PC and spatial relation update without agreement on whether there is impact or not. If companies identify there is impact in the </w:t>
      </w:r>
      <w:proofErr w:type="gramStart"/>
      <w:r w:rsidR="000D285F" w:rsidRPr="00B0777E">
        <w:rPr>
          <w:b/>
          <w:bCs/>
        </w:rPr>
        <w:t>future</w:t>
      </w:r>
      <w:proofErr w:type="gramEnd"/>
      <w:r w:rsidR="000D285F" w:rsidRPr="00B0777E">
        <w:rPr>
          <w:b/>
          <w:bCs/>
        </w:rPr>
        <w:t xml:space="preserve"> then companies can bring further proposals.</w:t>
      </w:r>
      <w:r>
        <w:rPr>
          <w:b/>
          <w:bCs/>
        </w:rPr>
        <w:fldChar w:fldCharType="end"/>
      </w:r>
      <w:r>
        <w:rPr>
          <w:b/>
          <w:bCs/>
        </w:rPr>
        <w:t xml:space="preserve"> </w:t>
      </w:r>
    </w:p>
    <w:p w14:paraId="6983D629" w14:textId="7ED937F8" w:rsidR="00AD63E2" w:rsidRDefault="00AD63E2" w:rsidP="00D636E8">
      <w:pPr>
        <w:jc w:val="both"/>
        <w:rPr>
          <w:b/>
          <w:bCs/>
        </w:rPr>
      </w:pPr>
      <w:r>
        <w:rPr>
          <w:b/>
          <w:bCs/>
        </w:rPr>
        <w:fldChar w:fldCharType="begin"/>
      </w:r>
      <w:r>
        <w:rPr>
          <w:b/>
          <w:bCs/>
        </w:rPr>
        <w:instrText xml:space="preserve"> REF _Ref181975362 \r \h </w:instrText>
      </w:r>
      <w:r>
        <w:rPr>
          <w:b/>
          <w:bCs/>
        </w:rPr>
      </w:r>
      <w:r>
        <w:rPr>
          <w:b/>
          <w:bCs/>
        </w:rPr>
        <w:fldChar w:fldCharType="separate"/>
      </w:r>
      <w:r w:rsidR="000D285F">
        <w:rPr>
          <w:b/>
          <w:bCs/>
        </w:rPr>
        <w:t>Proposal 13:</w:t>
      </w:r>
      <w:r>
        <w:rPr>
          <w:b/>
          <w:bCs/>
        </w:rPr>
        <w:fldChar w:fldCharType="end"/>
      </w:r>
      <w:r>
        <w:rPr>
          <w:b/>
          <w:bCs/>
        </w:rPr>
        <w:t xml:space="preserve"> </w:t>
      </w:r>
      <w:r>
        <w:rPr>
          <w:b/>
          <w:bCs/>
        </w:rPr>
        <w:fldChar w:fldCharType="begin"/>
      </w:r>
      <w:r>
        <w:rPr>
          <w:b/>
          <w:bCs/>
        </w:rPr>
        <w:instrText xml:space="preserve"> REF _Ref181975362 \h </w:instrText>
      </w:r>
      <w:r>
        <w:rPr>
          <w:b/>
          <w:bCs/>
        </w:rPr>
      </w:r>
      <w:r>
        <w:rPr>
          <w:b/>
          <w:bCs/>
        </w:rPr>
        <w:fldChar w:fldCharType="separate"/>
      </w:r>
      <w:r w:rsidR="000D285F">
        <w:rPr>
          <w:b/>
          <w:bCs/>
        </w:rPr>
        <w:t>There is no need to update the term UL slot for MG and BWP switch.</w:t>
      </w:r>
      <w:r>
        <w:rPr>
          <w:b/>
          <w:bCs/>
        </w:rPr>
        <w:fldChar w:fldCharType="end"/>
      </w:r>
    </w:p>
    <w:p w14:paraId="07E7ED17" w14:textId="07568169" w:rsidR="00AD63E2" w:rsidRDefault="00AD63E2" w:rsidP="00D636E8">
      <w:pPr>
        <w:jc w:val="both"/>
        <w:rPr>
          <w:b/>
          <w:bCs/>
        </w:rPr>
      </w:pPr>
      <w:r>
        <w:rPr>
          <w:b/>
          <w:bCs/>
        </w:rPr>
        <w:fldChar w:fldCharType="begin"/>
      </w:r>
      <w:r>
        <w:rPr>
          <w:b/>
          <w:bCs/>
        </w:rPr>
        <w:instrText xml:space="preserve"> REF _Ref181975379 \r \h </w:instrText>
      </w:r>
      <w:r>
        <w:rPr>
          <w:b/>
          <w:bCs/>
        </w:rPr>
      </w:r>
      <w:r>
        <w:rPr>
          <w:b/>
          <w:bCs/>
        </w:rPr>
        <w:fldChar w:fldCharType="separate"/>
      </w:r>
      <w:r w:rsidR="000D285F">
        <w:rPr>
          <w:b/>
          <w:bCs/>
        </w:rPr>
        <w:t>Proposal 14:</w:t>
      </w:r>
      <w:r>
        <w:rPr>
          <w:b/>
          <w:bCs/>
        </w:rPr>
        <w:fldChar w:fldCharType="end"/>
      </w:r>
      <w:r>
        <w:rPr>
          <w:b/>
          <w:bCs/>
        </w:rPr>
        <w:t xml:space="preserve"> </w:t>
      </w:r>
      <w:r>
        <w:rPr>
          <w:b/>
          <w:bCs/>
        </w:rPr>
        <w:fldChar w:fldCharType="begin"/>
      </w:r>
      <w:r>
        <w:rPr>
          <w:b/>
          <w:bCs/>
        </w:rPr>
        <w:instrText xml:space="preserve"> REF _Ref181975379 \h </w:instrText>
      </w:r>
      <w:r>
        <w:rPr>
          <w:b/>
          <w:bCs/>
        </w:rPr>
      </w:r>
      <w:r>
        <w:rPr>
          <w:b/>
          <w:bCs/>
        </w:rPr>
        <w:fldChar w:fldCharType="separate"/>
      </w:r>
      <w:r w:rsidR="000D285F">
        <w:rPr>
          <w:b/>
          <w:bCs/>
        </w:rPr>
        <w:t>RAN4 RRM should close this issue of UL resource muting without agreement on whether there is impact or not. If companies identify there is impact in the future, then companies can bring further proposals.</w:t>
      </w:r>
      <w:r>
        <w:rPr>
          <w:b/>
          <w:bCs/>
        </w:rPr>
        <w:fldChar w:fldCharType="end"/>
      </w:r>
    </w:p>
    <w:p w14:paraId="4AEE15D2" w14:textId="59E2D453" w:rsidR="00AD63E2" w:rsidRPr="00FA5763" w:rsidRDefault="00AD63E2" w:rsidP="00D636E8">
      <w:pPr>
        <w:jc w:val="both"/>
        <w:rPr>
          <w:b/>
          <w:bCs/>
        </w:rPr>
      </w:pPr>
      <w:r>
        <w:rPr>
          <w:b/>
          <w:bCs/>
        </w:rPr>
        <w:fldChar w:fldCharType="begin"/>
      </w:r>
      <w:r>
        <w:rPr>
          <w:b/>
          <w:bCs/>
        </w:rPr>
        <w:instrText xml:space="preserve"> REF _Ref181975390 \r \h </w:instrText>
      </w:r>
      <w:r>
        <w:rPr>
          <w:b/>
          <w:bCs/>
        </w:rPr>
      </w:r>
      <w:r>
        <w:rPr>
          <w:b/>
          <w:bCs/>
        </w:rPr>
        <w:fldChar w:fldCharType="separate"/>
      </w:r>
      <w:r w:rsidR="000D285F">
        <w:rPr>
          <w:b/>
          <w:bCs/>
        </w:rPr>
        <w:t>Proposal 15:</w:t>
      </w:r>
      <w:r>
        <w:rPr>
          <w:b/>
          <w:bCs/>
        </w:rPr>
        <w:fldChar w:fldCharType="end"/>
      </w:r>
      <w:r>
        <w:rPr>
          <w:b/>
          <w:bCs/>
        </w:rPr>
        <w:t xml:space="preserve"> </w:t>
      </w:r>
      <w:r>
        <w:rPr>
          <w:b/>
          <w:bCs/>
        </w:rPr>
        <w:fldChar w:fldCharType="begin"/>
      </w:r>
      <w:r>
        <w:rPr>
          <w:b/>
          <w:bCs/>
        </w:rPr>
        <w:instrText xml:space="preserve"> REF _Ref181975390 \h </w:instrText>
      </w:r>
      <w:r>
        <w:rPr>
          <w:b/>
          <w:bCs/>
        </w:rPr>
      </w:r>
      <w:r>
        <w:rPr>
          <w:b/>
          <w:bCs/>
        </w:rPr>
        <w:fldChar w:fldCharType="separate"/>
      </w:r>
      <w:r w:rsidR="000D285F">
        <w:rPr>
          <w:b/>
          <w:bCs/>
        </w:rPr>
        <w:t>RAN4 RRM should close this issue of generic SBFD operation with no further agreement.</w:t>
      </w:r>
      <w:r>
        <w:rPr>
          <w:b/>
          <w:bCs/>
        </w:rPr>
        <w:fldChar w:fldCharType="end"/>
      </w:r>
    </w:p>
    <w:bookmarkEnd w:id="19"/>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466BB436" w14:textId="3ACD8FF2" w:rsidR="00E32789" w:rsidRDefault="0012574C" w:rsidP="00463DA3">
      <w:pPr>
        <w:pStyle w:val="ListParagraph"/>
        <w:numPr>
          <w:ilvl w:val="0"/>
          <w:numId w:val="4"/>
        </w:numPr>
        <w:jc w:val="both"/>
        <w:rPr>
          <w:rFonts w:cstheme="minorHAnsi"/>
          <w:color w:val="000000"/>
        </w:rPr>
      </w:pPr>
      <w:bookmarkStart w:id="20" w:name="_Ref115358872"/>
      <w:r>
        <w:rPr>
          <w:rFonts w:cstheme="minorHAnsi"/>
          <w:color w:val="000000"/>
        </w:rPr>
        <w:t>RP-2</w:t>
      </w:r>
      <w:r w:rsidR="000B66E3">
        <w:rPr>
          <w:rFonts w:cstheme="minorHAnsi"/>
          <w:color w:val="000000"/>
        </w:rPr>
        <w:t>41614</w:t>
      </w:r>
      <w:r>
        <w:rPr>
          <w:rFonts w:cstheme="minorHAnsi"/>
          <w:color w:val="000000"/>
        </w:rPr>
        <w:t>, “</w:t>
      </w:r>
      <w:r w:rsidR="000B66E3" w:rsidRPr="000B66E3">
        <w:rPr>
          <w:rFonts w:cstheme="minorHAnsi"/>
          <w:color w:val="000000"/>
        </w:rPr>
        <w:t>Revised WID: Evolution of NR duplex operation: Sub-band full duplex (SBFD)</w:t>
      </w:r>
      <w:r>
        <w:rPr>
          <w:rFonts w:cstheme="minorHAnsi"/>
          <w:color w:val="000000"/>
        </w:rPr>
        <w:t xml:space="preserve">”, </w:t>
      </w:r>
      <w:r w:rsidR="000B66E3">
        <w:rPr>
          <w:rFonts w:cstheme="minorHAnsi"/>
          <w:color w:val="000000"/>
        </w:rPr>
        <w:t>Huawei</w:t>
      </w:r>
      <w:r w:rsidR="005E1298">
        <w:rPr>
          <w:rFonts w:cstheme="minorHAnsi"/>
          <w:color w:val="000000"/>
        </w:rPr>
        <w:t xml:space="preserve">, </w:t>
      </w:r>
      <w:r w:rsidR="000B66E3">
        <w:rPr>
          <w:rFonts w:cstheme="minorHAnsi"/>
          <w:color w:val="000000"/>
        </w:rPr>
        <w:t>June</w:t>
      </w:r>
      <w:r w:rsidR="005E1298">
        <w:rPr>
          <w:rFonts w:cstheme="minorHAnsi"/>
          <w:color w:val="000000"/>
        </w:rPr>
        <w:t xml:space="preserve"> 202</w:t>
      </w:r>
      <w:r w:rsidR="000B66E3">
        <w:rPr>
          <w:rFonts w:cstheme="minorHAnsi"/>
          <w:color w:val="000000"/>
        </w:rPr>
        <w:t>4</w:t>
      </w:r>
      <w:r>
        <w:rPr>
          <w:rFonts w:cstheme="minorHAnsi"/>
          <w:color w:val="000000"/>
        </w:rPr>
        <w:t>.</w:t>
      </w:r>
      <w:bookmarkEnd w:id="20"/>
    </w:p>
    <w:p w14:paraId="2AFD8706" w14:textId="3298D364" w:rsidR="00626D9D" w:rsidRDefault="00626D9D" w:rsidP="00463DA3">
      <w:pPr>
        <w:pStyle w:val="ListParagraph"/>
        <w:numPr>
          <w:ilvl w:val="0"/>
          <w:numId w:val="4"/>
        </w:numPr>
        <w:jc w:val="both"/>
        <w:rPr>
          <w:rFonts w:cstheme="minorHAnsi"/>
          <w:color w:val="000000"/>
        </w:rPr>
      </w:pPr>
      <w:bookmarkStart w:id="21" w:name="_Ref178609351"/>
      <w:r w:rsidRPr="00626D9D">
        <w:rPr>
          <w:rFonts w:cstheme="minorHAnsi"/>
          <w:color w:val="000000"/>
        </w:rPr>
        <w:t>R4-</w:t>
      </w:r>
      <w:bookmarkStart w:id="22" w:name="_Hlk181975730"/>
      <w:r w:rsidR="00FC7A7F" w:rsidRPr="00FC7A7F">
        <w:rPr>
          <w:rFonts w:cstheme="minorHAnsi"/>
          <w:color w:val="000000"/>
        </w:rPr>
        <w:t>2416858</w:t>
      </w:r>
      <w:r>
        <w:rPr>
          <w:rFonts w:cstheme="minorHAnsi"/>
          <w:color w:val="000000"/>
        </w:rPr>
        <w:t>, “</w:t>
      </w:r>
      <w:r w:rsidR="00FC7A7F" w:rsidRPr="00FC7A7F">
        <w:rPr>
          <w:rFonts w:cstheme="minorHAnsi"/>
          <w:color w:val="000000"/>
        </w:rPr>
        <w:t xml:space="preserve">WF on RRM requirements for </w:t>
      </w:r>
      <w:proofErr w:type="spellStart"/>
      <w:r w:rsidR="00FC7A7F" w:rsidRPr="00FC7A7F">
        <w:rPr>
          <w:rFonts w:cstheme="minorHAnsi"/>
          <w:color w:val="000000"/>
        </w:rPr>
        <w:t>NR_duplex_evo</w:t>
      </w:r>
      <w:proofErr w:type="spellEnd"/>
      <w:r>
        <w:rPr>
          <w:rFonts w:cstheme="minorHAnsi"/>
          <w:color w:val="000000"/>
        </w:rPr>
        <w:t xml:space="preserve">”, </w:t>
      </w:r>
      <w:r w:rsidR="00FC7A7F" w:rsidRPr="00FC7A7F">
        <w:rPr>
          <w:rFonts w:cstheme="minorHAnsi"/>
          <w:color w:val="000000"/>
        </w:rPr>
        <w:t xml:space="preserve">Huawei, </w:t>
      </w:r>
      <w:proofErr w:type="spellStart"/>
      <w:r w:rsidR="00FC7A7F" w:rsidRPr="00FC7A7F">
        <w:rPr>
          <w:rFonts w:cstheme="minorHAnsi"/>
          <w:color w:val="000000"/>
        </w:rPr>
        <w:t>HiSilicon</w:t>
      </w:r>
      <w:proofErr w:type="spellEnd"/>
      <w:r>
        <w:rPr>
          <w:rFonts w:cstheme="minorHAnsi"/>
          <w:color w:val="000000"/>
        </w:rPr>
        <w:t xml:space="preserve">, </w:t>
      </w:r>
      <w:r w:rsidR="00FC7A7F">
        <w:rPr>
          <w:rFonts w:cstheme="minorHAnsi"/>
          <w:color w:val="000000"/>
        </w:rPr>
        <w:t>Hefei, China</w:t>
      </w:r>
      <w:r>
        <w:rPr>
          <w:rFonts w:cstheme="minorHAnsi"/>
          <w:color w:val="000000"/>
        </w:rPr>
        <w:t xml:space="preserve">, </w:t>
      </w:r>
      <w:r w:rsidR="00FC7A7F">
        <w:rPr>
          <w:rFonts w:cstheme="minorHAnsi"/>
          <w:color w:val="000000"/>
        </w:rPr>
        <w:t>Oct</w:t>
      </w:r>
      <w:r>
        <w:rPr>
          <w:rFonts w:cstheme="minorHAnsi"/>
          <w:color w:val="000000"/>
        </w:rPr>
        <w:t xml:space="preserve"> </w:t>
      </w:r>
      <w:bookmarkEnd w:id="22"/>
      <w:r>
        <w:rPr>
          <w:rFonts w:cstheme="minorHAnsi"/>
          <w:color w:val="000000"/>
        </w:rPr>
        <w:t>2024.</w:t>
      </w:r>
      <w:bookmarkEnd w:id="21"/>
    </w:p>
    <w:sectPr w:rsidR="00626D9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313F5" w14:textId="77777777" w:rsidR="00080B42" w:rsidRDefault="00080B42">
      <w:r>
        <w:separator/>
      </w:r>
    </w:p>
  </w:endnote>
  <w:endnote w:type="continuationSeparator" w:id="0">
    <w:p w14:paraId="5AF2557D" w14:textId="77777777" w:rsidR="00080B42" w:rsidRDefault="00080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66D1D" w14:textId="77777777" w:rsidR="00080B42" w:rsidRDefault="00080B42">
      <w:r>
        <w:separator/>
      </w:r>
    </w:p>
  </w:footnote>
  <w:footnote w:type="continuationSeparator" w:id="0">
    <w:p w14:paraId="3552B11B" w14:textId="77777777" w:rsidR="00080B42" w:rsidRDefault="00080B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8078C"/>
    <w:multiLevelType w:val="multilevel"/>
    <w:tmpl w:val="731EB3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1503EF"/>
    <w:multiLevelType w:val="hybridMultilevel"/>
    <w:tmpl w:val="1324B8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837860"/>
    <w:multiLevelType w:val="multilevel"/>
    <w:tmpl w:val="8716F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21F5224"/>
    <w:multiLevelType w:val="multilevel"/>
    <w:tmpl w:val="D3FE5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4"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0295992">
    <w:abstractNumId w:val="32"/>
  </w:num>
  <w:num w:numId="2" w16cid:durableId="40713704">
    <w:abstractNumId w:val="17"/>
  </w:num>
  <w:num w:numId="3" w16cid:durableId="1298612323">
    <w:abstractNumId w:val="21"/>
  </w:num>
  <w:num w:numId="4" w16cid:durableId="601304798">
    <w:abstractNumId w:val="30"/>
  </w:num>
  <w:num w:numId="5" w16cid:durableId="716587534">
    <w:abstractNumId w:val="4"/>
  </w:num>
  <w:num w:numId="6" w16cid:durableId="1270359435">
    <w:abstractNumId w:val="18"/>
  </w:num>
  <w:num w:numId="7" w16cid:durableId="499782707">
    <w:abstractNumId w:val="12"/>
  </w:num>
  <w:num w:numId="8" w16cid:durableId="300423078">
    <w:abstractNumId w:val="34"/>
  </w:num>
  <w:num w:numId="9" w16cid:durableId="1221212583">
    <w:abstractNumId w:val="26"/>
  </w:num>
  <w:num w:numId="10" w16cid:durableId="487063559">
    <w:abstractNumId w:val="6"/>
  </w:num>
  <w:num w:numId="11" w16cid:durableId="2145391150">
    <w:abstractNumId w:val="37"/>
  </w:num>
  <w:num w:numId="12" w16cid:durableId="599682951">
    <w:abstractNumId w:val="5"/>
  </w:num>
  <w:num w:numId="13" w16cid:durableId="1329945388">
    <w:abstractNumId w:val="24"/>
  </w:num>
  <w:num w:numId="14" w16cid:durableId="1308630421">
    <w:abstractNumId w:val="33"/>
  </w:num>
  <w:num w:numId="15" w16cid:durableId="1842238682">
    <w:abstractNumId w:val="1"/>
  </w:num>
  <w:num w:numId="16" w16cid:durableId="350229481">
    <w:abstractNumId w:val="35"/>
  </w:num>
  <w:num w:numId="17" w16cid:durableId="697123858">
    <w:abstractNumId w:val="25"/>
  </w:num>
  <w:num w:numId="18" w16cid:durableId="1261988267">
    <w:abstractNumId w:val="23"/>
  </w:num>
  <w:num w:numId="19" w16cid:durableId="522398963">
    <w:abstractNumId w:val="3"/>
  </w:num>
  <w:num w:numId="20" w16cid:durableId="23018143">
    <w:abstractNumId w:val="29"/>
  </w:num>
  <w:num w:numId="21" w16cid:durableId="317922284">
    <w:abstractNumId w:val="28"/>
  </w:num>
  <w:num w:numId="22" w16cid:durableId="79647555">
    <w:abstractNumId w:val="20"/>
  </w:num>
  <w:num w:numId="23" w16cid:durableId="1297874959">
    <w:abstractNumId w:val="39"/>
  </w:num>
  <w:num w:numId="24" w16cid:durableId="1454714427">
    <w:abstractNumId w:val="22"/>
  </w:num>
  <w:num w:numId="25" w16cid:durableId="1217743802">
    <w:abstractNumId w:val="7"/>
  </w:num>
  <w:num w:numId="26" w16cid:durableId="562180292">
    <w:abstractNumId w:val="27"/>
  </w:num>
  <w:num w:numId="27" w16cid:durableId="260072943">
    <w:abstractNumId w:val="13"/>
  </w:num>
  <w:num w:numId="28" w16cid:durableId="1201286104">
    <w:abstractNumId w:val="0"/>
  </w:num>
  <w:num w:numId="29" w16cid:durableId="136462921">
    <w:abstractNumId w:val="38"/>
  </w:num>
  <w:num w:numId="30" w16cid:durableId="652759405">
    <w:abstractNumId w:val="10"/>
  </w:num>
  <w:num w:numId="31" w16cid:durableId="2091808446">
    <w:abstractNumId w:val="15"/>
  </w:num>
  <w:num w:numId="32" w16cid:durableId="1924097483">
    <w:abstractNumId w:val="8"/>
  </w:num>
  <w:num w:numId="33" w16cid:durableId="2139299811">
    <w:abstractNumId w:val="36"/>
  </w:num>
  <w:num w:numId="34" w16cid:durableId="944994038">
    <w:abstractNumId w:val="0"/>
  </w:num>
  <w:num w:numId="35" w16cid:durableId="1580603310">
    <w:abstractNumId w:val="14"/>
  </w:num>
  <w:num w:numId="36" w16cid:durableId="1976521025">
    <w:abstractNumId w:val="11"/>
  </w:num>
  <w:num w:numId="37" w16cid:durableId="324357781">
    <w:abstractNumId w:val="31"/>
  </w:num>
  <w:num w:numId="38" w16cid:durableId="1838232766">
    <w:abstractNumId w:val="26"/>
  </w:num>
  <w:num w:numId="39" w16cid:durableId="7126557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17410">
    <w:abstractNumId w:val="26"/>
  </w:num>
  <w:num w:numId="41" w16cid:durableId="1707833092">
    <w:abstractNumId w:val="9"/>
  </w:num>
  <w:num w:numId="42" w16cid:durableId="642586255">
    <w:abstractNumId w:val="14"/>
  </w:num>
  <w:num w:numId="43" w16cid:durableId="1675644288">
    <w:abstractNumId w:val="11"/>
  </w:num>
  <w:num w:numId="44" w16cid:durableId="1785534355">
    <w:abstractNumId w:val="16"/>
  </w:num>
  <w:num w:numId="45" w16cid:durableId="265384281">
    <w:abstractNumId w:val="19"/>
  </w:num>
  <w:num w:numId="46" w16cid:durableId="1409615071">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10"/>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2E23"/>
    <w:rsid w:val="00013036"/>
    <w:rsid w:val="000131AF"/>
    <w:rsid w:val="00013612"/>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1F16"/>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B0E"/>
    <w:rsid w:val="00067F0C"/>
    <w:rsid w:val="00070891"/>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0B4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5F90"/>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85F"/>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245"/>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06B"/>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16E8"/>
    <w:rsid w:val="001A1870"/>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B19"/>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5D49"/>
    <w:rsid w:val="001F6653"/>
    <w:rsid w:val="001F6DE9"/>
    <w:rsid w:val="001F6EFC"/>
    <w:rsid w:val="001F71AB"/>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673"/>
    <w:rsid w:val="002069C4"/>
    <w:rsid w:val="00206F6B"/>
    <w:rsid w:val="00207064"/>
    <w:rsid w:val="0020742C"/>
    <w:rsid w:val="0020756A"/>
    <w:rsid w:val="002077DA"/>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043"/>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4B7"/>
    <w:rsid w:val="002425FE"/>
    <w:rsid w:val="0024278A"/>
    <w:rsid w:val="00242835"/>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1F1"/>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8D8"/>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FA4"/>
    <w:rsid w:val="002C5A0A"/>
    <w:rsid w:val="002C5CC9"/>
    <w:rsid w:val="002C61AC"/>
    <w:rsid w:val="002C631D"/>
    <w:rsid w:val="002C6490"/>
    <w:rsid w:val="002C6990"/>
    <w:rsid w:val="002C69E5"/>
    <w:rsid w:val="002C7402"/>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33C"/>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23"/>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67F"/>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6D8"/>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2EF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22"/>
    <w:rsid w:val="00412CFA"/>
    <w:rsid w:val="004136E4"/>
    <w:rsid w:val="00413B98"/>
    <w:rsid w:val="00413D12"/>
    <w:rsid w:val="00414221"/>
    <w:rsid w:val="00414382"/>
    <w:rsid w:val="004143D7"/>
    <w:rsid w:val="00414C78"/>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724"/>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15A"/>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46A"/>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C7F4A"/>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6F95"/>
    <w:rsid w:val="004D744F"/>
    <w:rsid w:val="004D7B89"/>
    <w:rsid w:val="004D7E05"/>
    <w:rsid w:val="004D7F50"/>
    <w:rsid w:val="004E07BB"/>
    <w:rsid w:val="004E0A65"/>
    <w:rsid w:val="004E0BCB"/>
    <w:rsid w:val="004E0F2A"/>
    <w:rsid w:val="004E1030"/>
    <w:rsid w:val="004E11B9"/>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65A"/>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48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1E8"/>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7FF"/>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D6D"/>
    <w:rsid w:val="00623F22"/>
    <w:rsid w:val="00625144"/>
    <w:rsid w:val="0062540D"/>
    <w:rsid w:val="00625BD0"/>
    <w:rsid w:val="00625EE2"/>
    <w:rsid w:val="00626187"/>
    <w:rsid w:val="006265DD"/>
    <w:rsid w:val="0062693E"/>
    <w:rsid w:val="00626D9D"/>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454"/>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0C"/>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169"/>
    <w:rsid w:val="00672309"/>
    <w:rsid w:val="006732BF"/>
    <w:rsid w:val="00673312"/>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5B"/>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04F"/>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DD9"/>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6DC"/>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2FF"/>
    <w:rsid w:val="006C036E"/>
    <w:rsid w:val="006C0440"/>
    <w:rsid w:val="006C1208"/>
    <w:rsid w:val="006C12E1"/>
    <w:rsid w:val="006C16ED"/>
    <w:rsid w:val="006C177F"/>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1D4"/>
    <w:rsid w:val="006F2234"/>
    <w:rsid w:val="006F2295"/>
    <w:rsid w:val="006F299B"/>
    <w:rsid w:val="006F3461"/>
    <w:rsid w:val="006F382C"/>
    <w:rsid w:val="006F39D3"/>
    <w:rsid w:val="006F4137"/>
    <w:rsid w:val="006F42ED"/>
    <w:rsid w:val="006F4C8E"/>
    <w:rsid w:val="006F50C1"/>
    <w:rsid w:val="006F53B1"/>
    <w:rsid w:val="006F5779"/>
    <w:rsid w:val="006F5A56"/>
    <w:rsid w:val="006F5F3D"/>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3FA2"/>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86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609"/>
    <w:rsid w:val="00796FB4"/>
    <w:rsid w:val="00797B5D"/>
    <w:rsid w:val="00797F10"/>
    <w:rsid w:val="00797FC7"/>
    <w:rsid w:val="007A037B"/>
    <w:rsid w:val="007A049F"/>
    <w:rsid w:val="007A07B6"/>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3B"/>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23"/>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388"/>
    <w:rsid w:val="008556E0"/>
    <w:rsid w:val="00855B02"/>
    <w:rsid w:val="00855CAF"/>
    <w:rsid w:val="00856096"/>
    <w:rsid w:val="00856353"/>
    <w:rsid w:val="0085682F"/>
    <w:rsid w:val="00856868"/>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B7B"/>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CF1"/>
    <w:rsid w:val="00874EEE"/>
    <w:rsid w:val="00875069"/>
    <w:rsid w:val="00875139"/>
    <w:rsid w:val="00875410"/>
    <w:rsid w:val="008758EE"/>
    <w:rsid w:val="00875CEF"/>
    <w:rsid w:val="00875F9D"/>
    <w:rsid w:val="0087678A"/>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99B"/>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5A3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4C9"/>
    <w:rsid w:val="008C5978"/>
    <w:rsid w:val="008C6516"/>
    <w:rsid w:val="008C6C24"/>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D7F7D"/>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06F"/>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0EEF"/>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3E7E"/>
    <w:rsid w:val="0094401B"/>
    <w:rsid w:val="00944B62"/>
    <w:rsid w:val="00945637"/>
    <w:rsid w:val="00945CE3"/>
    <w:rsid w:val="00945D49"/>
    <w:rsid w:val="00946A80"/>
    <w:rsid w:val="00946D8C"/>
    <w:rsid w:val="00947119"/>
    <w:rsid w:val="009472C4"/>
    <w:rsid w:val="0094732C"/>
    <w:rsid w:val="00947472"/>
    <w:rsid w:val="009479CE"/>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CBE"/>
    <w:rsid w:val="009D0D3B"/>
    <w:rsid w:val="009D0E06"/>
    <w:rsid w:val="009D1A7E"/>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4EC"/>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7D1"/>
    <w:rsid w:val="009F09C1"/>
    <w:rsid w:val="009F0AFD"/>
    <w:rsid w:val="009F0F46"/>
    <w:rsid w:val="009F1785"/>
    <w:rsid w:val="009F193B"/>
    <w:rsid w:val="009F1A54"/>
    <w:rsid w:val="009F2B6A"/>
    <w:rsid w:val="009F2FCE"/>
    <w:rsid w:val="009F3D87"/>
    <w:rsid w:val="009F3F67"/>
    <w:rsid w:val="009F4CFF"/>
    <w:rsid w:val="009F5525"/>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7FB"/>
    <w:rsid w:val="00A03C77"/>
    <w:rsid w:val="00A0403A"/>
    <w:rsid w:val="00A040AC"/>
    <w:rsid w:val="00A0424C"/>
    <w:rsid w:val="00A043E3"/>
    <w:rsid w:val="00A04416"/>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0CE6"/>
    <w:rsid w:val="00A710D4"/>
    <w:rsid w:val="00A712B6"/>
    <w:rsid w:val="00A720C2"/>
    <w:rsid w:val="00A7217E"/>
    <w:rsid w:val="00A72300"/>
    <w:rsid w:val="00A7231B"/>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6EE2"/>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6D0"/>
    <w:rsid w:val="00AD3770"/>
    <w:rsid w:val="00AD3CAD"/>
    <w:rsid w:val="00AD4C92"/>
    <w:rsid w:val="00AD4E15"/>
    <w:rsid w:val="00AD5126"/>
    <w:rsid w:val="00AD5859"/>
    <w:rsid w:val="00AD5C93"/>
    <w:rsid w:val="00AD5D2D"/>
    <w:rsid w:val="00AD5D4C"/>
    <w:rsid w:val="00AD5F18"/>
    <w:rsid w:val="00AD60D3"/>
    <w:rsid w:val="00AD63E2"/>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F89"/>
    <w:rsid w:val="00AF3873"/>
    <w:rsid w:val="00AF4058"/>
    <w:rsid w:val="00AF43A8"/>
    <w:rsid w:val="00AF43E9"/>
    <w:rsid w:val="00AF49F6"/>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77E"/>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17E67"/>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A1A"/>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35"/>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B3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4F"/>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CFC"/>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ACB"/>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3E3C"/>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306"/>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7F4"/>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47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C7211"/>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982"/>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B02"/>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B6"/>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1C"/>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951"/>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0E2"/>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E2"/>
    <w:rsid w:val="00E933B6"/>
    <w:rsid w:val="00E937BC"/>
    <w:rsid w:val="00E93B23"/>
    <w:rsid w:val="00E93CDE"/>
    <w:rsid w:val="00E94427"/>
    <w:rsid w:val="00E946A6"/>
    <w:rsid w:val="00E94E8C"/>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D7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EF7222"/>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40"/>
    <w:rsid w:val="00F064CD"/>
    <w:rsid w:val="00F0679A"/>
    <w:rsid w:val="00F06A21"/>
    <w:rsid w:val="00F06A30"/>
    <w:rsid w:val="00F06D95"/>
    <w:rsid w:val="00F075CB"/>
    <w:rsid w:val="00F07730"/>
    <w:rsid w:val="00F07817"/>
    <w:rsid w:val="00F07A19"/>
    <w:rsid w:val="00F07E6C"/>
    <w:rsid w:val="00F102D0"/>
    <w:rsid w:val="00F10657"/>
    <w:rsid w:val="00F10795"/>
    <w:rsid w:val="00F10C10"/>
    <w:rsid w:val="00F10F1C"/>
    <w:rsid w:val="00F119F9"/>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C24"/>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DAA"/>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421"/>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FE"/>
    <w:rsid w:val="00F87B44"/>
    <w:rsid w:val="00F87FEA"/>
    <w:rsid w:val="00F90581"/>
    <w:rsid w:val="00F905E8"/>
    <w:rsid w:val="00F905FD"/>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763"/>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A7F"/>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A18"/>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1F11"/>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DAA"/>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tabs>
        <w:tab w:val="clear" w:pos="576"/>
        <w:tab w:val="num" w:pos="360"/>
      </w:tabs>
      <w:spacing w:before="180" w:after="180"/>
      <w:ind w:left="432" w:hanging="432"/>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41D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1DA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597291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115958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550448">
      <w:bodyDiv w:val="1"/>
      <w:marLeft w:val="0"/>
      <w:marRight w:val="0"/>
      <w:marTop w:val="0"/>
      <w:marBottom w:val="0"/>
      <w:divBdr>
        <w:top w:val="none" w:sz="0" w:space="0" w:color="auto"/>
        <w:left w:val="none" w:sz="0" w:space="0" w:color="auto"/>
        <w:bottom w:val="none" w:sz="0" w:space="0" w:color="auto"/>
        <w:right w:val="none" w:sz="0" w:space="0" w:color="auto"/>
      </w:divBdr>
    </w:div>
    <w:div w:id="257098898">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23902533">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004945">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79879689">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76572254">
      <w:bodyDiv w:val="1"/>
      <w:marLeft w:val="0"/>
      <w:marRight w:val="0"/>
      <w:marTop w:val="0"/>
      <w:marBottom w:val="0"/>
      <w:divBdr>
        <w:top w:val="none" w:sz="0" w:space="0" w:color="auto"/>
        <w:left w:val="none" w:sz="0" w:space="0" w:color="auto"/>
        <w:bottom w:val="none" w:sz="0" w:space="0" w:color="auto"/>
        <w:right w:val="none" w:sz="0" w:space="0" w:color="auto"/>
      </w:divBdr>
    </w:div>
    <w:div w:id="985671476">
      <w:bodyDiv w:val="1"/>
      <w:marLeft w:val="0"/>
      <w:marRight w:val="0"/>
      <w:marTop w:val="0"/>
      <w:marBottom w:val="0"/>
      <w:divBdr>
        <w:top w:val="none" w:sz="0" w:space="0" w:color="auto"/>
        <w:left w:val="none" w:sz="0" w:space="0" w:color="auto"/>
        <w:bottom w:val="none" w:sz="0" w:space="0" w:color="auto"/>
        <w:right w:val="none" w:sz="0" w:space="0" w:color="auto"/>
      </w:divBdr>
    </w:div>
    <w:div w:id="989479420">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6811655">
      <w:bodyDiv w:val="1"/>
      <w:marLeft w:val="0"/>
      <w:marRight w:val="0"/>
      <w:marTop w:val="0"/>
      <w:marBottom w:val="0"/>
      <w:divBdr>
        <w:top w:val="none" w:sz="0" w:space="0" w:color="auto"/>
        <w:left w:val="none" w:sz="0" w:space="0" w:color="auto"/>
        <w:bottom w:val="none" w:sz="0" w:space="0" w:color="auto"/>
        <w:right w:val="none" w:sz="0" w:space="0" w:color="auto"/>
      </w:divBdr>
    </w:div>
    <w:div w:id="1003052465">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00311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8111233">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47817275">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037680">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46183049">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851092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881934">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3905677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7517159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6381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1500619">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657369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93874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08939068">
      <w:bodyDiv w:val="1"/>
      <w:marLeft w:val="0"/>
      <w:marRight w:val="0"/>
      <w:marTop w:val="0"/>
      <w:marBottom w:val="0"/>
      <w:divBdr>
        <w:top w:val="none" w:sz="0" w:space="0" w:color="auto"/>
        <w:left w:val="none" w:sz="0" w:space="0" w:color="auto"/>
        <w:bottom w:val="none" w:sz="0" w:space="0" w:color="auto"/>
        <w:right w:val="none" w:sz="0" w:space="0" w:color="auto"/>
      </w:divBdr>
    </w:div>
    <w:div w:id="1817330394">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0561886">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8247226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8612415">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72174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0428517">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0695">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986448">
      <w:bodyDiv w:val="1"/>
      <w:marLeft w:val="0"/>
      <w:marRight w:val="0"/>
      <w:marTop w:val="0"/>
      <w:marBottom w:val="0"/>
      <w:divBdr>
        <w:top w:val="none" w:sz="0" w:space="0" w:color="auto"/>
        <w:left w:val="none" w:sz="0" w:space="0" w:color="auto"/>
        <w:bottom w:val="none" w:sz="0" w:space="0" w:color="auto"/>
        <w:right w:val="none" w:sz="0" w:space="0" w:color="auto"/>
      </w:divBdr>
    </w:div>
    <w:div w:id="2051496213">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780268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507981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605679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92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2297</Words>
  <Characters>13095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 Hefei meeting</cp:lastModifiedBy>
  <cp:revision>2</cp:revision>
  <dcterms:created xsi:type="dcterms:W3CDTF">2024-11-08T17:19:00Z</dcterms:created>
  <dcterms:modified xsi:type="dcterms:W3CDTF">2024-11-08T17:19:00Z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